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B01" w:rsidRPr="003D1B01" w:rsidRDefault="003D1B01" w:rsidP="003D1B01">
      <w:pPr>
        <w:pStyle w:val="Style2"/>
        <w:widowControl/>
        <w:spacing w:before="125" w:line="240" w:lineRule="auto"/>
        <w:rPr>
          <w:rStyle w:val="FontStyle35"/>
          <w:rFonts w:eastAsia="Calibri"/>
          <w:b/>
          <w:bCs/>
          <w:noProof/>
          <w:lang w:val="tt-RU"/>
        </w:rPr>
      </w:pPr>
      <w:r w:rsidRPr="003C6D61">
        <w:rPr>
          <w:rStyle w:val="FontStyle38"/>
          <w:rFonts w:eastAsia="Calibri"/>
          <w:noProof/>
          <w:lang w:val="tt-RU"/>
        </w:rPr>
        <w:t>Эш программасы түбәндәге документларны исәпкә алып төзелде:</w:t>
      </w:r>
    </w:p>
    <w:p w:rsidR="003D1B01" w:rsidRPr="003C6D61" w:rsidRDefault="003D1B01" w:rsidP="003D1B01">
      <w:pPr>
        <w:pStyle w:val="Style13"/>
        <w:widowControl/>
        <w:numPr>
          <w:ilvl w:val="0"/>
          <w:numId w:val="4"/>
        </w:numPr>
        <w:spacing w:line="240" w:lineRule="auto"/>
        <w:ind w:left="1070" w:firstLine="0"/>
        <w:jc w:val="both"/>
        <w:rPr>
          <w:color w:val="000000"/>
          <w:lang w:val="tt-RU"/>
        </w:rPr>
      </w:pPr>
      <w:r w:rsidRPr="003C6D61">
        <w:rPr>
          <w:color w:val="000000"/>
          <w:lang w:val="tt-RU"/>
        </w:rPr>
        <w:t xml:space="preserve"> Россия Федерациясенең “Белем бирү” турындагы 3266-1 номерлы Законы (2012 ел, 28 нче февраль)</w:t>
      </w:r>
      <w:r w:rsidRPr="003C6D61">
        <w:rPr>
          <w:lang w:val="tt-RU"/>
        </w:rPr>
        <w:t xml:space="preserve"> </w:t>
      </w:r>
      <w:r>
        <w:rPr>
          <w:lang w:val="tt-RU"/>
        </w:rPr>
        <w:t>;</w:t>
      </w:r>
    </w:p>
    <w:p w:rsidR="003D1B01" w:rsidRPr="003C6D61" w:rsidRDefault="003D1B01" w:rsidP="003D1B01">
      <w:pPr>
        <w:pStyle w:val="ListParagraph"/>
        <w:numPr>
          <w:ilvl w:val="0"/>
          <w:numId w:val="4"/>
        </w:numPr>
        <w:tabs>
          <w:tab w:val="left" w:pos="284"/>
          <w:tab w:val="left" w:pos="993"/>
        </w:tabs>
        <w:ind w:left="1070" w:firstLine="0"/>
        <w:rPr>
          <w:lang w:val="tt-RU"/>
        </w:rPr>
      </w:pPr>
      <w:r w:rsidRPr="003C6D61">
        <w:rPr>
          <w:lang w:val="tt-RU"/>
        </w:rPr>
        <w:t xml:space="preserve">Р.Ф. Мәгариф Министрлыгының 2004 елның 5 мартында расланган </w:t>
      </w:r>
      <w:r w:rsidRPr="00A25238">
        <w:rPr>
          <w:lang w:val="tt-RU"/>
        </w:rPr>
        <w:t>“ Гомуми урта белем</w:t>
      </w:r>
      <w:r w:rsidRPr="003C6D61">
        <w:rPr>
          <w:lang w:val="tt-RU"/>
        </w:rPr>
        <w:t xml:space="preserve"> бирү буенча Дәүләт белем бирү стандартларының федераль компонентын кабул итү турында”  №1089 (5.03. 2004 ел) боерыгы буенча Дәүләт Стандартының Федераль компоненты; (ред.19.10.2009ел, үзгәрешләр 31.01.2012 елда);</w:t>
      </w:r>
    </w:p>
    <w:p w:rsidR="003D1B01" w:rsidRPr="003C6D61" w:rsidRDefault="003D1B01" w:rsidP="003D1B01">
      <w:pPr>
        <w:pStyle w:val="a4"/>
        <w:numPr>
          <w:ilvl w:val="0"/>
          <w:numId w:val="4"/>
        </w:numPr>
        <w:tabs>
          <w:tab w:val="left" w:pos="284"/>
          <w:tab w:val="left" w:pos="993"/>
        </w:tabs>
        <w:ind w:left="1070" w:firstLine="0"/>
        <w:rPr>
          <w:lang w:val="tt-RU"/>
        </w:rPr>
      </w:pPr>
      <w:r w:rsidRPr="003C6D61">
        <w:rPr>
          <w:color w:val="000000"/>
          <w:lang w:val="tt-RU"/>
        </w:rPr>
        <w:t xml:space="preserve">Россия Федерациясенең  Мәгариф министрлыгы боерыгы белән расланган гомуми белем бирү мәктәпләре өчен федераль базис һәм үрнәк укыту планнары </w:t>
      </w:r>
      <w:r w:rsidRPr="003C6D61">
        <w:rPr>
          <w:lang w:val="tt-RU"/>
        </w:rPr>
        <w:t>(09.03.2004 ел № 1312 (1194 нче номерлы Россия Мәгариф һәм фән министрлыгы боерыгы 03.06.2011елда ред-гән);</w:t>
      </w:r>
    </w:p>
    <w:p w:rsidR="003D1B01" w:rsidRPr="003C6D61" w:rsidRDefault="003D1B01" w:rsidP="003D1B01">
      <w:pPr>
        <w:pStyle w:val="Style13"/>
        <w:widowControl/>
        <w:numPr>
          <w:ilvl w:val="0"/>
          <w:numId w:val="4"/>
        </w:numPr>
        <w:spacing w:line="240" w:lineRule="auto"/>
        <w:ind w:left="1070" w:firstLine="0"/>
        <w:jc w:val="both"/>
        <w:rPr>
          <w:rStyle w:val="FontStyle35"/>
          <w:lang w:val="tt-RU"/>
        </w:rPr>
      </w:pPr>
      <w:r w:rsidRPr="003C6D61">
        <w:rPr>
          <w:rStyle w:val="FontStyle35"/>
          <w:lang w:val="tt-RU"/>
        </w:rPr>
        <w:t>TP</w:t>
      </w:r>
      <w:r w:rsidRPr="003C6D61">
        <w:rPr>
          <w:rStyle w:val="FontStyle35"/>
          <w:noProof/>
          <w:lang w:val="tt-RU"/>
        </w:rPr>
        <w:t xml:space="preserve"> Мәгариф һәм фән министрлыг</w:t>
      </w:r>
      <w:r>
        <w:rPr>
          <w:rStyle w:val="FontStyle35"/>
          <w:noProof/>
          <w:lang w:val="tt-RU"/>
        </w:rPr>
        <w:t>ы тарафыннан рөхсәт ителгән 2013-14</w:t>
      </w:r>
      <w:r w:rsidRPr="003C6D61">
        <w:rPr>
          <w:rStyle w:val="FontStyle35"/>
          <w:noProof/>
          <w:lang w:val="tt-RU"/>
        </w:rPr>
        <w:t xml:space="preserve"> нче уку елы өчен дәреслекләр  (№2426/1 13.05.11)</w:t>
      </w:r>
      <w:r>
        <w:rPr>
          <w:rStyle w:val="FontStyle35"/>
          <w:noProof/>
          <w:lang w:val="tt-RU"/>
        </w:rPr>
        <w:t>;</w:t>
      </w:r>
    </w:p>
    <w:p w:rsidR="003D1B01" w:rsidRPr="003C6D61" w:rsidRDefault="003D1B01" w:rsidP="003D1B01">
      <w:pPr>
        <w:pStyle w:val="Style13"/>
        <w:widowControl/>
        <w:numPr>
          <w:ilvl w:val="0"/>
          <w:numId w:val="4"/>
        </w:numPr>
        <w:spacing w:line="240" w:lineRule="auto"/>
        <w:ind w:left="1070" w:firstLine="0"/>
        <w:jc w:val="both"/>
      </w:pPr>
      <w:r w:rsidRPr="003C6D61">
        <w:rPr>
          <w:lang w:val="tt-RU"/>
        </w:rPr>
        <w:t>ТР-ның “Белем бирү” турындагы 1982-</w:t>
      </w:r>
      <w:r w:rsidRPr="003C6D61">
        <w:rPr>
          <w:color w:val="FF0000"/>
          <w:lang w:val="tt-RU"/>
        </w:rPr>
        <w:t xml:space="preserve"> </w:t>
      </w:r>
      <w:r w:rsidRPr="003C6D61">
        <w:t>XII</w:t>
      </w:r>
      <w:r w:rsidRPr="003C6D61">
        <w:rPr>
          <w:lang w:val="tt-RU"/>
        </w:rPr>
        <w:t xml:space="preserve"> номерлы Законы (</w:t>
      </w:r>
      <w:r w:rsidRPr="003C6D61">
        <w:t>19.10.1993</w:t>
      </w:r>
      <w:r w:rsidRPr="003C6D61">
        <w:rPr>
          <w:lang w:val="tt-RU"/>
        </w:rPr>
        <w:t xml:space="preserve">) </w:t>
      </w:r>
      <w:r w:rsidRPr="003C6D61">
        <w:t xml:space="preserve">  </w:t>
      </w:r>
      <w:r w:rsidRPr="003C6D61">
        <w:rPr>
          <w:lang w:val="tt-RU"/>
        </w:rPr>
        <w:t>/ТР Законы №</w:t>
      </w:r>
      <w:r w:rsidRPr="003C6D61">
        <w:t>1247</w:t>
      </w:r>
      <w:r w:rsidRPr="003C6D61">
        <w:rPr>
          <w:lang w:val="tt-RU"/>
        </w:rPr>
        <w:t xml:space="preserve"> -2.07.1997 нче елда ред-гән/</w:t>
      </w:r>
      <w:r>
        <w:rPr>
          <w:lang w:val="tt-RU"/>
        </w:rPr>
        <w:t>;</w:t>
      </w:r>
    </w:p>
    <w:p w:rsidR="003D1B01" w:rsidRPr="003C6D61" w:rsidRDefault="003D1B01" w:rsidP="003D1B01">
      <w:pPr>
        <w:pStyle w:val="Style13"/>
        <w:widowControl/>
        <w:numPr>
          <w:ilvl w:val="0"/>
          <w:numId w:val="4"/>
        </w:numPr>
        <w:spacing w:line="240" w:lineRule="auto"/>
        <w:ind w:left="1070" w:firstLine="0"/>
        <w:jc w:val="both"/>
        <w:rPr>
          <w:lang w:val="tt-RU"/>
        </w:rPr>
      </w:pPr>
      <w:r w:rsidRPr="003C6D61">
        <w:rPr>
          <w:rStyle w:val="FontStyle35"/>
          <w:lang w:val="tt-RU"/>
        </w:rPr>
        <w:t>TP</w:t>
      </w:r>
      <w:r w:rsidRPr="003C6D61">
        <w:rPr>
          <w:rStyle w:val="FontStyle35"/>
          <w:noProof/>
          <w:lang w:val="tt-RU"/>
        </w:rPr>
        <w:t xml:space="preserve"> Мәгариф һәм фән министрлыгы боерыгы белән расланган,</w:t>
      </w:r>
      <w:r w:rsidRPr="003C6D61">
        <w:rPr>
          <w:lang w:val="tt-RU"/>
        </w:rPr>
        <w:t xml:space="preserve"> </w:t>
      </w:r>
      <w:r w:rsidRPr="003C6D61">
        <w:rPr>
          <w:b/>
          <w:lang w:val="tt-RU"/>
        </w:rPr>
        <w:t xml:space="preserve"> </w:t>
      </w:r>
      <w:r w:rsidRPr="00A25238">
        <w:rPr>
          <w:lang w:val="tt-RU"/>
        </w:rPr>
        <w:t>гомуми урта белем</w:t>
      </w:r>
      <w:r w:rsidRPr="003C6D61">
        <w:rPr>
          <w:lang w:val="tt-RU"/>
        </w:rPr>
        <w:t xml:space="preserve"> бирү программаларын гамәлгә куючы Республиканың гомуми белем бирү учреждениеләре өчен базис укыту планы (09.07.2012 ел № 4154/12; 10.07.2012 ел №4165/12)</w:t>
      </w:r>
    </w:p>
    <w:p w:rsidR="003D1B01" w:rsidRPr="003C6D61" w:rsidRDefault="003D1B01" w:rsidP="003D1B01">
      <w:pPr>
        <w:pStyle w:val="Style13"/>
        <w:widowControl/>
        <w:numPr>
          <w:ilvl w:val="0"/>
          <w:numId w:val="4"/>
        </w:numPr>
        <w:spacing w:line="240" w:lineRule="auto"/>
        <w:ind w:left="1070" w:firstLine="0"/>
        <w:jc w:val="both"/>
        <w:rPr>
          <w:lang w:val="tt-RU"/>
        </w:rPr>
      </w:pPr>
      <w:r w:rsidRPr="003C6D61">
        <w:rPr>
          <w:lang w:val="tt-RU"/>
        </w:rPr>
        <w:t>“Мәгариф турында” Татарстан Республикасы Законы.- 6 статья – белем алу теле (телләре)- 7 статья – мәгарифнең дәүләт стандартлары-10 статья –уку-укыту программалары- 32 статья – мәгариф учреждениесенең вәкаләтләре һәм җаваплылыгы. Гомуми белем эчтәлегенең мәҗбүри минимумы (ТР  Мәгариф министрлыгының 478 номерлы боерыгы, 05.07.2000 ел)</w:t>
      </w:r>
      <w:r>
        <w:rPr>
          <w:lang w:val="tt-RU"/>
        </w:rPr>
        <w:t>.</w:t>
      </w:r>
    </w:p>
    <w:p w:rsidR="003D1B01" w:rsidRPr="003C6D61" w:rsidRDefault="003D1B01" w:rsidP="003D1B01">
      <w:pPr>
        <w:pStyle w:val="Style13"/>
        <w:widowControl/>
        <w:numPr>
          <w:ilvl w:val="0"/>
          <w:numId w:val="4"/>
        </w:numPr>
        <w:spacing w:line="240" w:lineRule="auto"/>
        <w:ind w:left="1070" w:firstLine="0"/>
        <w:jc w:val="both"/>
        <w:rPr>
          <w:color w:val="000000"/>
          <w:lang w:val="tt-RU"/>
        </w:rPr>
      </w:pPr>
      <w:r w:rsidRPr="003C6D61">
        <w:rPr>
          <w:color w:val="000000"/>
          <w:lang w:val="tt-RU"/>
        </w:rPr>
        <w:t>”Татарстан Республикасы дәүләт телләре һәм Татарстан Республикасындагы башка телләр турында” Татарстан Республикасы законы (№443  18.07.2004 ел)</w:t>
      </w:r>
      <w:r>
        <w:rPr>
          <w:color w:val="000000"/>
          <w:lang w:val="tt-RU"/>
        </w:rPr>
        <w:t>.</w:t>
      </w:r>
    </w:p>
    <w:p w:rsidR="003D1B01" w:rsidRPr="003C6D61" w:rsidRDefault="003D1B01" w:rsidP="003D1B01">
      <w:pPr>
        <w:pStyle w:val="Style13"/>
        <w:widowControl/>
        <w:numPr>
          <w:ilvl w:val="0"/>
          <w:numId w:val="4"/>
        </w:numPr>
        <w:spacing w:line="240" w:lineRule="auto"/>
        <w:ind w:left="1070" w:firstLine="0"/>
        <w:jc w:val="both"/>
        <w:rPr>
          <w:rStyle w:val="FontStyle35"/>
          <w:lang w:val="tt-RU"/>
        </w:rPr>
      </w:pPr>
      <w:r w:rsidRPr="003C6D61">
        <w:rPr>
          <w:lang w:val="tt-RU"/>
        </w:rPr>
        <w:t>“2004-2013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программасы”(2004 ел, 11 нче октябрь)</w:t>
      </w:r>
      <w:r>
        <w:rPr>
          <w:lang w:val="tt-RU"/>
        </w:rPr>
        <w:t>.</w:t>
      </w:r>
    </w:p>
    <w:p w:rsidR="003D1B01" w:rsidRPr="003C6D61" w:rsidRDefault="003D1B01" w:rsidP="003D1B01">
      <w:pPr>
        <w:pStyle w:val="Style13"/>
        <w:widowControl/>
        <w:numPr>
          <w:ilvl w:val="0"/>
          <w:numId w:val="4"/>
        </w:numPr>
        <w:spacing w:line="240" w:lineRule="auto"/>
        <w:ind w:left="1070" w:firstLine="0"/>
        <w:jc w:val="both"/>
        <w:rPr>
          <w:rStyle w:val="FontStyle35"/>
          <w:lang w:val="tt-RU"/>
        </w:rPr>
      </w:pPr>
      <w:r w:rsidRPr="003C6D61">
        <w:rPr>
          <w:rStyle w:val="FontStyle35"/>
          <w:lang w:val="tt-RU"/>
        </w:rPr>
        <w:t xml:space="preserve">TP </w:t>
      </w:r>
      <w:r w:rsidRPr="003C6D61">
        <w:rPr>
          <w:rStyle w:val="FontStyle35"/>
          <w:noProof/>
          <w:lang w:val="tt-RU"/>
        </w:rPr>
        <w:t>Мәгариф һәм фән министрлыгы тарафынна</w:t>
      </w:r>
      <w:r>
        <w:rPr>
          <w:rStyle w:val="FontStyle35"/>
          <w:noProof/>
          <w:lang w:val="tt-RU"/>
        </w:rPr>
        <w:t>н рөхсәт ителгән “Рус телле балаларга татар телен һәм әдәбиятын коммуникатив техноллогия нигезендә укыту программасы”</w:t>
      </w:r>
      <w:r>
        <w:rPr>
          <w:rStyle w:val="FontStyle35"/>
          <w:lang w:val="tt-RU"/>
        </w:rPr>
        <w:t xml:space="preserve"> 1-11 </w:t>
      </w:r>
      <w:r>
        <w:rPr>
          <w:rStyle w:val="FontStyle35"/>
          <w:noProof/>
          <w:lang w:val="tt-RU"/>
        </w:rPr>
        <w:t>сыйныфлар. Р.З. Хәйдәрова, Р.Л. Малафеева - Казан: Татар.кит. нәшр.,2011.</w:t>
      </w:r>
    </w:p>
    <w:p w:rsidR="003D1B01" w:rsidRPr="003D1B01" w:rsidRDefault="003D1B01" w:rsidP="003D1B01">
      <w:pPr>
        <w:pStyle w:val="Style13"/>
        <w:widowControl/>
        <w:spacing w:line="240" w:lineRule="auto"/>
        <w:ind w:left="360" w:firstLine="0"/>
        <w:jc w:val="both"/>
        <w:rPr>
          <w:sz w:val="22"/>
          <w:szCs w:val="22"/>
          <w:lang w:val="tt-RU"/>
        </w:rPr>
      </w:pPr>
      <w:r>
        <w:rPr>
          <w:rStyle w:val="FontStyle35"/>
          <w:lang w:val="tt-RU"/>
        </w:rPr>
        <w:t xml:space="preserve">           11 </w:t>
      </w:r>
      <w:r w:rsidRPr="003C6D61">
        <w:rPr>
          <w:rStyle w:val="FontStyle35"/>
          <w:noProof/>
          <w:lang w:val="tt-RU"/>
        </w:rPr>
        <w:t>Әлмәт шәһәре 18 нче номерлы урта гомуми белем бирү мәктәбенең эш программасы нигезләмәсе</w:t>
      </w:r>
      <w:r w:rsidRPr="003C6D61">
        <w:rPr>
          <w:lang w:val="tt-RU"/>
        </w:rPr>
        <w:t>.</w:t>
      </w:r>
    </w:p>
    <w:p w:rsidR="003D1B01" w:rsidRPr="003C6D61" w:rsidRDefault="003D1B01" w:rsidP="003D1B01">
      <w:pPr>
        <w:ind w:right="20"/>
        <w:jc w:val="center"/>
        <w:rPr>
          <w:b/>
          <w:bCs/>
          <w:iCs/>
          <w:lang w:val="tt-RU"/>
        </w:rPr>
      </w:pPr>
      <w:r w:rsidRPr="003C6D61">
        <w:rPr>
          <w:b/>
          <w:bCs/>
          <w:iCs/>
          <w:lang w:val="tt-RU"/>
        </w:rPr>
        <w:t>Рус телендә</w:t>
      </w:r>
      <w:r>
        <w:rPr>
          <w:b/>
          <w:bCs/>
          <w:iCs/>
          <w:lang w:val="tt-RU"/>
        </w:rPr>
        <w:t xml:space="preserve"> сөйләшүче 9 сыйныф укучыларына </w:t>
      </w:r>
      <w:r w:rsidRPr="003C6D61">
        <w:rPr>
          <w:b/>
          <w:bCs/>
          <w:iCs/>
          <w:lang w:val="tt-RU"/>
        </w:rPr>
        <w:t>татар әдәбияты укытуның төп максаты һәм бурычлары:</w:t>
      </w:r>
    </w:p>
    <w:p w:rsidR="003D1B01" w:rsidRPr="003C6D61" w:rsidRDefault="003D1B01" w:rsidP="003D1B01">
      <w:pPr>
        <w:numPr>
          <w:ilvl w:val="0"/>
          <w:numId w:val="2"/>
        </w:numPr>
        <w:tabs>
          <w:tab w:val="left" w:pos="577"/>
        </w:tabs>
        <w:ind w:left="20" w:right="20"/>
        <w:jc w:val="both"/>
        <w:rPr>
          <w:lang w:val="tt-RU"/>
        </w:rPr>
      </w:pPr>
      <w:r w:rsidRPr="003C6D61">
        <w:rPr>
          <w:lang w:val="tt-RU"/>
        </w:rPr>
        <w:t>матур әдәбият текстларын кабул итү, төп әдәби-тарихи мәгълүматларны һәм әдәби-теоретик төшенчәләрне белү, әдәби-тарихи процесс турында гому</w:t>
      </w:r>
      <w:r w:rsidRPr="003C6D61">
        <w:rPr>
          <w:lang w:val="tt-RU"/>
        </w:rPr>
        <w:softHyphen/>
        <w:t>ми караш булдыру;</w:t>
      </w:r>
    </w:p>
    <w:p w:rsidR="003D1B01" w:rsidRPr="003C6D61" w:rsidRDefault="003D1B01" w:rsidP="003D1B01">
      <w:pPr>
        <w:numPr>
          <w:ilvl w:val="0"/>
          <w:numId w:val="2"/>
        </w:numPr>
        <w:tabs>
          <w:tab w:val="left" w:pos="625"/>
        </w:tabs>
        <w:ind w:left="20" w:right="20"/>
        <w:jc w:val="both"/>
        <w:rPr>
          <w:lang w:val="tt-RU"/>
        </w:rPr>
      </w:pPr>
      <w:r w:rsidRPr="003C6D61">
        <w:rPr>
          <w:lang w:val="tt-RU"/>
        </w:rPr>
        <w:t>гомумхалык карашлары, гражданлык тойгысы, патриотизм хисләре, татар әдәбиятына һәм татар халкының мәдәни кыйммәтләренә ихтирам тәрбияләү;</w:t>
      </w:r>
    </w:p>
    <w:p w:rsidR="003D1B01" w:rsidRPr="003C6D61" w:rsidRDefault="003D1B01" w:rsidP="003D1B01">
      <w:pPr>
        <w:numPr>
          <w:ilvl w:val="0"/>
          <w:numId w:val="2"/>
        </w:numPr>
        <w:tabs>
          <w:tab w:val="left" w:pos="574"/>
        </w:tabs>
        <w:ind w:left="20"/>
        <w:jc w:val="both"/>
        <w:rPr>
          <w:lang w:val="tt-RU"/>
        </w:rPr>
      </w:pPr>
      <w:r w:rsidRPr="003C6D61">
        <w:rPr>
          <w:lang w:val="tt-RU"/>
        </w:rPr>
        <w:t>әдәби зәвыкны, телдән һәм язма сөйләмне үстерү;</w:t>
      </w:r>
    </w:p>
    <w:p w:rsidR="003D1B01" w:rsidRPr="003C6D61" w:rsidRDefault="003D1B01" w:rsidP="003D1B01">
      <w:pPr>
        <w:numPr>
          <w:ilvl w:val="0"/>
          <w:numId w:val="2"/>
        </w:numPr>
        <w:tabs>
          <w:tab w:val="left" w:pos="562"/>
        </w:tabs>
        <w:ind w:left="20" w:right="20"/>
        <w:jc w:val="both"/>
        <w:rPr>
          <w:lang w:val="tt-RU"/>
        </w:rPr>
      </w:pPr>
      <w:r w:rsidRPr="003C6D61">
        <w:rPr>
          <w:lang w:val="tt-RU"/>
        </w:rPr>
        <w:t>татар классик әдәбияты, балалар әдәбиятының, хәзерге татар әдәбиятының күренекле вэәилләрен атый белү, аларныә әсәрләреннән өзекләрнең эчтәлеген аңлау һәм фикер алыша белү;</w:t>
      </w:r>
    </w:p>
    <w:p w:rsidR="003D1B01" w:rsidRPr="003C6D61" w:rsidRDefault="003D1B01" w:rsidP="003D1B01">
      <w:pPr>
        <w:ind w:left="20"/>
        <w:jc w:val="both"/>
        <w:rPr>
          <w:lang w:val="tt-RU"/>
        </w:rPr>
      </w:pPr>
      <w:r w:rsidRPr="003C6D61">
        <w:rPr>
          <w:lang w:val="tt-RU"/>
        </w:rPr>
        <w:t>-татар халкыньың әдәбияты, тарихы, мәдәнияты буенча мәгълүматлы булу;</w:t>
      </w:r>
    </w:p>
    <w:p w:rsidR="003D1B01" w:rsidRDefault="003D1B01" w:rsidP="003D1B01">
      <w:pPr>
        <w:jc w:val="both"/>
        <w:rPr>
          <w:rStyle w:val="FontStyle35"/>
          <w:lang w:val="tt-RU"/>
        </w:rPr>
      </w:pPr>
      <w:r w:rsidRPr="003C6D61">
        <w:rPr>
          <w:lang w:val="tt-RU"/>
        </w:rPr>
        <w:t>бүгенге татар сәнгатенең күренекле вәкилләре турында хәбәрдар бул</w:t>
      </w:r>
      <w:r>
        <w:rPr>
          <w:lang w:val="tt-RU"/>
        </w:rPr>
        <w:t>у</w:t>
      </w:r>
    </w:p>
    <w:p w:rsidR="003D1B01" w:rsidRPr="003D1B01" w:rsidRDefault="003D1B01" w:rsidP="003D1B01">
      <w:pPr>
        <w:jc w:val="both"/>
        <w:rPr>
          <w:sz w:val="22"/>
          <w:szCs w:val="22"/>
          <w:lang w:val="tt-RU"/>
        </w:rPr>
      </w:pPr>
    </w:p>
    <w:p w:rsidR="003D1B01" w:rsidRPr="003C6D61" w:rsidRDefault="003D1B01" w:rsidP="003D1B01">
      <w:pPr>
        <w:jc w:val="both"/>
        <w:rPr>
          <w:lang w:val="tt-RU"/>
        </w:rPr>
      </w:pPr>
      <w:r w:rsidRPr="003C6D61">
        <w:rPr>
          <w:rStyle w:val="FontStyle35"/>
          <w:rFonts w:eastAsia="Calibri"/>
          <w:noProof/>
          <w:lang w:val="tt-RU"/>
        </w:rPr>
        <w:t xml:space="preserve">Гамәлдәге базислы укыту планы нигезендә 9А сыйныфында атнага </w:t>
      </w:r>
      <w:r>
        <w:rPr>
          <w:rStyle w:val="FontStyle38"/>
          <w:rFonts w:eastAsia="Calibri"/>
          <w:lang w:val="tt-RU"/>
        </w:rPr>
        <w:t>2</w:t>
      </w:r>
      <w:r w:rsidRPr="003C6D61">
        <w:rPr>
          <w:rStyle w:val="FontStyle38"/>
          <w:rFonts w:eastAsia="Calibri"/>
          <w:lang w:val="tt-RU"/>
        </w:rPr>
        <w:t xml:space="preserve"> </w:t>
      </w:r>
      <w:r w:rsidRPr="003C6D61">
        <w:rPr>
          <w:rStyle w:val="FontStyle38"/>
          <w:rFonts w:eastAsia="Calibri"/>
          <w:noProof/>
          <w:lang w:val="tt-RU"/>
        </w:rPr>
        <w:t xml:space="preserve">сәг </w:t>
      </w:r>
      <w:r w:rsidRPr="003C6D61">
        <w:rPr>
          <w:rStyle w:val="FontStyle35"/>
          <w:rFonts w:eastAsia="Calibri"/>
          <w:noProof/>
          <w:lang w:val="tt-RU"/>
        </w:rPr>
        <w:t xml:space="preserve">татар теле исәбеннән, уку </w:t>
      </w:r>
      <w:r w:rsidRPr="00FF280B">
        <w:rPr>
          <w:rStyle w:val="FontStyle35"/>
          <w:rFonts w:eastAsia="Calibri"/>
          <w:noProof/>
          <w:lang w:val="tt-RU"/>
        </w:rPr>
        <w:t xml:space="preserve">елына </w:t>
      </w:r>
      <w:r>
        <w:rPr>
          <w:rStyle w:val="FontStyle38"/>
          <w:rFonts w:eastAsia="Calibri"/>
          <w:b w:val="0"/>
          <w:lang w:val="tt-RU"/>
        </w:rPr>
        <w:t>68</w:t>
      </w:r>
      <w:r w:rsidRPr="00FF280B">
        <w:rPr>
          <w:rStyle w:val="FontStyle38"/>
          <w:rFonts w:eastAsia="Calibri"/>
          <w:b w:val="0"/>
          <w:lang w:val="tt-RU"/>
        </w:rPr>
        <w:t xml:space="preserve"> </w:t>
      </w:r>
      <w:r w:rsidRPr="00FF280B">
        <w:rPr>
          <w:rStyle w:val="FontStyle38"/>
          <w:rFonts w:eastAsia="Calibri"/>
          <w:b w:val="0"/>
          <w:noProof/>
          <w:lang w:val="tt-RU"/>
        </w:rPr>
        <w:t>сәг</w:t>
      </w:r>
      <w:r w:rsidRPr="003C6D61">
        <w:rPr>
          <w:rStyle w:val="FontStyle38"/>
          <w:rFonts w:eastAsia="Calibri"/>
          <w:noProof/>
          <w:lang w:val="tt-RU"/>
        </w:rPr>
        <w:t xml:space="preserve"> </w:t>
      </w:r>
      <w:r w:rsidRPr="003C6D61">
        <w:rPr>
          <w:rStyle w:val="FontStyle38"/>
          <w:rFonts w:eastAsia="Calibri"/>
          <w:b w:val="0"/>
          <w:noProof/>
          <w:lang w:val="tt-RU"/>
        </w:rPr>
        <w:t>каралган.</w:t>
      </w:r>
      <w:r w:rsidRPr="003C6D61">
        <w:rPr>
          <w:noProof/>
          <w:lang w:val="tt-RU"/>
        </w:rPr>
        <w:t>Дәреслек:</w:t>
      </w:r>
      <w:r w:rsidRPr="003C6D61">
        <w:rPr>
          <w:lang w:val="tt-RU"/>
        </w:rPr>
        <w:t xml:space="preserve"> Татар теле , Рус телендә урта гомуми белем бирүче мәктәпнең 9 нчы сыйныфы өчен дәреслек Казан, Мәгариф, 2008 ел.</w:t>
      </w:r>
    </w:p>
    <w:p w:rsidR="003D1B01" w:rsidRPr="003C6D61" w:rsidRDefault="003D1B01" w:rsidP="003D1B01">
      <w:pPr>
        <w:tabs>
          <w:tab w:val="num" w:pos="5390"/>
        </w:tabs>
        <w:suppressAutoHyphens/>
        <w:rPr>
          <w:b/>
          <w:lang w:val="tt-RU"/>
        </w:rPr>
      </w:pPr>
      <w:r w:rsidRPr="003C6D61">
        <w:rPr>
          <w:b/>
          <w:lang w:val="tt-RU"/>
        </w:rPr>
        <w:t xml:space="preserve">                                                                                  Программаның эчтәлеге</w:t>
      </w:r>
    </w:p>
    <w:tbl>
      <w:tblPr>
        <w:tblW w:w="0" w:type="auto"/>
        <w:tblLook w:val="01E0"/>
      </w:tblPr>
      <w:tblGrid>
        <w:gridCol w:w="740"/>
        <w:gridCol w:w="2855"/>
        <w:gridCol w:w="959"/>
        <w:gridCol w:w="6128"/>
      </w:tblGrid>
      <w:tr w:rsidR="003D1B01" w:rsidRPr="004368A9" w:rsidTr="00433B8C">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w:t>
            </w: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Төп темалар</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Сәг.</w:t>
            </w:r>
          </w:p>
        </w:tc>
        <w:tc>
          <w:tcPr>
            <w:tcW w:w="8684"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Белем һәм күнекмәләр</w:t>
            </w:r>
          </w:p>
        </w:tc>
      </w:tr>
      <w:tr w:rsidR="003D1B01" w:rsidRPr="004368A9" w:rsidTr="00433B8C">
        <w:trPr>
          <w:trHeight w:val="260"/>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1</w:t>
            </w: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Кешеләрнең тормышын бизәү</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6</w:t>
            </w:r>
          </w:p>
        </w:tc>
        <w:tc>
          <w:tcPr>
            <w:tcW w:w="8684"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 xml:space="preserve"> Беренче сентябрь-белем бәйрәме, дустым турында, күрше әби</w:t>
            </w:r>
          </w:p>
        </w:tc>
      </w:tr>
      <w:tr w:rsidR="003D1B01" w:rsidRPr="004368A9" w:rsidTr="00433B8C">
        <w:trPr>
          <w:trHeight w:val="488"/>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p>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2</w:t>
            </w: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Илләр һәм шәһәрләр</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6</w:t>
            </w:r>
          </w:p>
        </w:tc>
        <w:tc>
          <w:tcPr>
            <w:tcW w:w="8684"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a3"/>
              <w:tabs>
                <w:tab w:val="left" w:pos="6045"/>
              </w:tabs>
              <w:jc w:val="both"/>
              <w:rPr>
                <w:rFonts w:ascii="Times New Roman" w:hAnsi="Times New Roman"/>
                <w:sz w:val="24"/>
                <w:szCs w:val="24"/>
                <w:lang w:val="tt-RU"/>
              </w:rPr>
            </w:pPr>
            <w:r w:rsidRPr="004368A9">
              <w:rPr>
                <w:rFonts w:ascii="Times New Roman" w:hAnsi="Times New Roman"/>
                <w:sz w:val="24"/>
                <w:szCs w:val="24"/>
                <w:lang w:val="tt-RU"/>
              </w:rPr>
              <w:t>Мәшһүр Болгар шәһәрләре,Казаным –башкалам, Византия – Константинопол</w:t>
            </w:r>
            <w:proofErr w:type="spellStart"/>
            <w:r w:rsidRPr="004368A9">
              <w:rPr>
                <w:rFonts w:ascii="Times New Roman" w:hAnsi="Times New Roman"/>
                <w:sz w:val="24"/>
                <w:szCs w:val="24"/>
              </w:rPr>
              <w:t>ь</w:t>
            </w:r>
            <w:proofErr w:type="spellEnd"/>
            <w:r w:rsidRPr="004368A9">
              <w:rPr>
                <w:rFonts w:ascii="Times New Roman" w:hAnsi="Times New Roman"/>
                <w:sz w:val="24"/>
                <w:szCs w:val="24"/>
                <w:lang w:val="tt-RU"/>
              </w:rPr>
              <w:t xml:space="preserve"> – Истанбул, “Казан” турында хикәя язу</w:t>
            </w:r>
          </w:p>
        </w:tc>
      </w:tr>
      <w:tr w:rsidR="003D1B01" w:rsidRPr="004368A9" w:rsidTr="00433B8C">
        <w:trPr>
          <w:trHeight w:val="599"/>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lastRenderedPageBreak/>
              <w:t>3</w:t>
            </w: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Язмышыма үзем хуҗа</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7</w:t>
            </w:r>
          </w:p>
        </w:tc>
        <w:tc>
          <w:tcPr>
            <w:tcW w:w="8684" w:type="dxa"/>
            <w:tcBorders>
              <w:top w:val="single" w:sz="4" w:space="0" w:color="auto"/>
              <w:left w:val="single" w:sz="4" w:space="0" w:color="auto"/>
              <w:bottom w:val="single" w:sz="4" w:space="0" w:color="auto"/>
              <w:right w:val="single" w:sz="4" w:space="0" w:color="auto"/>
            </w:tcBorders>
            <w:vAlign w:val="center"/>
          </w:tcPr>
          <w:p w:rsidR="003D1B01" w:rsidRPr="004368A9" w:rsidRDefault="003D1B01" w:rsidP="00433B8C">
            <w:pPr>
              <w:pStyle w:val="a3"/>
              <w:jc w:val="both"/>
              <w:rPr>
                <w:rFonts w:ascii="Times New Roman" w:hAnsi="Times New Roman"/>
                <w:sz w:val="24"/>
                <w:szCs w:val="24"/>
                <w:lang w:val="tt-RU"/>
              </w:rPr>
            </w:pPr>
            <w:r w:rsidRPr="004368A9">
              <w:rPr>
                <w:rFonts w:ascii="Times New Roman" w:hAnsi="Times New Roman"/>
                <w:sz w:val="24"/>
                <w:szCs w:val="24"/>
                <w:lang w:val="tt-RU"/>
              </w:rPr>
              <w:t>Әтием–үрнәк, Кешене кеше итүче сыйфатлар, 25нче Август –Җәлилчеләр көне, Татар китабын  өйрәнгән галим</w:t>
            </w:r>
          </w:p>
        </w:tc>
      </w:tr>
      <w:tr w:rsidR="003D1B01" w:rsidRPr="004368A9" w:rsidTr="00433B8C">
        <w:trPr>
          <w:trHeight w:val="210"/>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4</w:t>
            </w: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Һөнәр сайлау</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6</w:t>
            </w:r>
          </w:p>
        </w:tc>
        <w:tc>
          <w:tcPr>
            <w:tcW w:w="8684" w:type="dxa"/>
            <w:tcBorders>
              <w:top w:val="single" w:sz="4" w:space="0" w:color="auto"/>
              <w:left w:val="single" w:sz="4" w:space="0" w:color="auto"/>
              <w:bottom w:val="single" w:sz="4" w:space="0" w:color="auto"/>
              <w:right w:val="single" w:sz="4" w:space="0" w:color="auto"/>
            </w:tcBorders>
            <w:vAlign w:val="center"/>
          </w:tcPr>
          <w:p w:rsidR="003D1B01" w:rsidRPr="004368A9" w:rsidRDefault="003D1B01" w:rsidP="00433B8C">
            <w:pPr>
              <w:rPr>
                <w:lang w:val="tt-RU"/>
              </w:rPr>
            </w:pPr>
            <w:r w:rsidRPr="004368A9">
              <w:rPr>
                <w:lang w:val="tt-RU"/>
              </w:rPr>
              <w:t>“Кем булырмын – белмим,</w:t>
            </w:r>
            <w:r w:rsidRPr="004368A9">
              <w:t xml:space="preserve"> Ж</w:t>
            </w:r>
            <w:r w:rsidRPr="004368A9">
              <w:rPr>
                <w:lang w:val="tt-RU"/>
              </w:rPr>
              <w:t>урналистлар.Интерв</w:t>
            </w:r>
            <w:proofErr w:type="spellStart"/>
            <w:r w:rsidRPr="004368A9">
              <w:t>ь</w:t>
            </w:r>
            <w:proofErr w:type="spellEnd"/>
            <w:r w:rsidRPr="004368A9">
              <w:rPr>
                <w:lang w:val="tt-RU"/>
              </w:rPr>
              <w:t>ю. Ф.Зыятдинова.”Сукмак”. Күренекле композитор А.П.Бородин</w:t>
            </w:r>
          </w:p>
        </w:tc>
      </w:tr>
      <w:tr w:rsidR="003D1B01" w:rsidRPr="004368A9" w:rsidTr="00433B8C">
        <w:trPr>
          <w:trHeight w:val="300"/>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5</w:t>
            </w: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Гаилә бюджеты</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3</w:t>
            </w:r>
          </w:p>
        </w:tc>
        <w:tc>
          <w:tcPr>
            <w:tcW w:w="8684"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Гаилә бухгалтериясе. Авылга – ялга. “Авыл” турында хикәя яу</w:t>
            </w:r>
          </w:p>
        </w:tc>
      </w:tr>
      <w:tr w:rsidR="003D1B01" w:rsidRPr="004368A9" w:rsidTr="00433B8C">
        <w:trPr>
          <w:trHeight w:val="180"/>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6</w:t>
            </w: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Белем һәм китап</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2</w:t>
            </w:r>
          </w:p>
        </w:tc>
        <w:tc>
          <w:tcPr>
            <w:tcW w:w="8684"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rPr>
                <w:lang w:val="tt-RU"/>
              </w:rPr>
            </w:pPr>
            <w:r w:rsidRPr="004368A9">
              <w:rPr>
                <w:lang w:val="tt-RU"/>
              </w:rPr>
              <w:t>Р.Миңнуллин. “Балалар көлүе”</w:t>
            </w:r>
          </w:p>
        </w:tc>
      </w:tr>
      <w:tr w:rsidR="003D1B01" w:rsidRPr="004368A9" w:rsidTr="00433B8C">
        <w:trPr>
          <w:trHeight w:val="270"/>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7</w:t>
            </w: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Милли сәнгать</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9</w:t>
            </w:r>
          </w:p>
        </w:tc>
        <w:tc>
          <w:tcPr>
            <w:tcW w:w="8684"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a3"/>
              <w:jc w:val="both"/>
              <w:rPr>
                <w:rFonts w:ascii="Times New Roman" w:hAnsi="Times New Roman"/>
                <w:sz w:val="24"/>
                <w:szCs w:val="24"/>
                <w:lang w:val="tt-RU"/>
              </w:rPr>
            </w:pPr>
            <w:r w:rsidRPr="004368A9">
              <w:rPr>
                <w:rFonts w:ascii="Times New Roman" w:hAnsi="Times New Roman"/>
                <w:sz w:val="24"/>
                <w:szCs w:val="24"/>
                <w:lang w:val="tt-RU"/>
              </w:rPr>
              <w:t>Нәҗип Җиһанов белән танышу. Милли бизәк, Сабантуй.  Г. Сөләйманова –җырчы. Шәхсәнәм Әфсәндиярова, Габдулла Тукай –бөек шагыйребез “Пар ат”, “Татар кызларына”, “И,каләм”.</w:t>
            </w:r>
          </w:p>
        </w:tc>
      </w:tr>
      <w:tr w:rsidR="003D1B01" w:rsidRPr="004368A9" w:rsidTr="00433B8C">
        <w:trPr>
          <w:trHeight w:val="345"/>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8</w:t>
            </w:r>
          </w:p>
          <w:p w:rsidR="003D1B01" w:rsidRPr="004368A9" w:rsidRDefault="003D1B01" w:rsidP="00433B8C">
            <w:pPr>
              <w:pStyle w:val="1"/>
              <w:rPr>
                <w:rFonts w:ascii="Times New Roman" w:hAnsi="Times New Roman"/>
                <w:sz w:val="24"/>
                <w:szCs w:val="24"/>
                <w:lang w:val="tt-RU"/>
              </w:rPr>
            </w:pP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Кеше һәм мохит</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10</w:t>
            </w:r>
          </w:p>
        </w:tc>
        <w:tc>
          <w:tcPr>
            <w:tcW w:w="8684"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rPr>
                <w:lang w:val="tt-RU"/>
              </w:rPr>
            </w:pPr>
            <w:r w:rsidRPr="004368A9">
              <w:rPr>
                <w:lang w:val="tt-RU"/>
              </w:rPr>
              <w:t>Кеше һәм мохит.Ф.Әмирхан иҗаты,”Хәят”әсәре</w:t>
            </w:r>
          </w:p>
          <w:p w:rsidR="003D1B01" w:rsidRPr="00BD767E" w:rsidRDefault="003D1B01" w:rsidP="00433B8C">
            <w:pPr>
              <w:pStyle w:val="a3"/>
              <w:jc w:val="both"/>
              <w:rPr>
                <w:rFonts w:ascii="Times New Roman" w:hAnsi="Times New Roman"/>
                <w:b/>
                <w:sz w:val="24"/>
                <w:szCs w:val="24"/>
                <w:lang w:val="tt-RU"/>
              </w:rPr>
            </w:pPr>
            <w:r w:rsidRPr="004368A9">
              <w:rPr>
                <w:rFonts w:ascii="Times New Roman" w:hAnsi="Times New Roman"/>
                <w:sz w:val="24"/>
                <w:szCs w:val="24"/>
                <w:lang w:val="tt-RU"/>
              </w:rPr>
              <w:t>Г.Ибраһимов ”Татар хатыны ниләр күрми”, А.Гыйләҗев “Җомга көн кичбелән”, Кызыл китап,Чәчәк бүләк итә беләсеңме?</w:t>
            </w:r>
          </w:p>
        </w:tc>
      </w:tr>
      <w:tr w:rsidR="003D1B01" w:rsidRPr="004368A9" w:rsidTr="00433B8C">
        <w:trPr>
          <w:trHeight w:val="305"/>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9</w:t>
            </w: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Аралашу</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Pr>
                <w:rFonts w:ascii="Times New Roman" w:hAnsi="Times New Roman"/>
                <w:sz w:val="24"/>
                <w:szCs w:val="24"/>
                <w:lang w:val="tt-RU"/>
              </w:rPr>
              <w:t>5</w:t>
            </w:r>
          </w:p>
        </w:tc>
        <w:tc>
          <w:tcPr>
            <w:tcW w:w="8684"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rPr>
                <w:lang w:val="tt-RU"/>
              </w:rPr>
            </w:pPr>
            <w:r w:rsidRPr="004368A9">
              <w:rPr>
                <w:lang w:val="tt-RU"/>
              </w:rPr>
              <w:t>Позитив аралашу нәрсә ул? Күбрәк елмаегыз! Әдәп – матур гадәт.</w:t>
            </w:r>
          </w:p>
        </w:tc>
      </w:tr>
      <w:tr w:rsidR="003D1B01" w:rsidRPr="004368A9" w:rsidTr="00433B8C">
        <w:trPr>
          <w:trHeight w:val="795"/>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10</w:t>
            </w:r>
          </w:p>
          <w:p w:rsidR="003D1B01" w:rsidRPr="004368A9" w:rsidRDefault="003D1B01" w:rsidP="00433B8C">
            <w:pPr>
              <w:pStyle w:val="1"/>
              <w:rPr>
                <w:rFonts w:ascii="Times New Roman" w:hAnsi="Times New Roman"/>
                <w:sz w:val="24"/>
                <w:szCs w:val="24"/>
                <w:lang w:val="tt-RU"/>
              </w:rPr>
            </w:pP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Татар әдипләре иҗатыннан</w:t>
            </w:r>
          </w:p>
          <w:p w:rsidR="003D1B01" w:rsidRPr="004368A9" w:rsidRDefault="003D1B01" w:rsidP="00433B8C">
            <w:pPr>
              <w:pStyle w:val="1"/>
              <w:rPr>
                <w:rFonts w:ascii="Times New Roman" w:hAnsi="Times New Roman"/>
                <w:sz w:val="24"/>
                <w:szCs w:val="24"/>
                <w:lang w:val="tt-RU"/>
              </w:rPr>
            </w:pP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Pr>
                <w:rFonts w:ascii="Times New Roman" w:hAnsi="Times New Roman"/>
                <w:sz w:val="24"/>
                <w:szCs w:val="24"/>
                <w:lang w:val="tt-RU"/>
              </w:rPr>
              <w:t>14</w:t>
            </w:r>
          </w:p>
          <w:p w:rsidR="003D1B01" w:rsidRPr="004368A9" w:rsidRDefault="003D1B01" w:rsidP="00433B8C">
            <w:pPr>
              <w:pStyle w:val="1"/>
              <w:rPr>
                <w:rFonts w:ascii="Times New Roman" w:hAnsi="Times New Roman"/>
                <w:sz w:val="24"/>
                <w:szCs w:val="24"/>
                <w:lang w:val="tt-RU"/>
              </w:rPr>
            </w:pPr>
          </w:p>
        </w:tc>
        <w:tc>
          <w:tcPr>
            <w:tcW w:w="8684"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rPr>
                <w:lang w:val="tt-RU"/>
              </w:rPr>
            </w:pPr>
            <w:r w:rsidRPr="004368A9">
              <w:rPr>
                <w:lang w:val="tt-RU"/>
              </w:rPr>
              <w:t>Г. Камал иҗаты “Беренче театр”,Ш.Хөсәенов иҗаты “Әни килде”, Р. Мингалим “Сап-сары көзләр”,”Сөйләшәсе һаман алда сыман”, Г.Афзал “Өф-өф итеп””Мыек борам”;”Әнием” турында хикәя язу</w:t>
            </w:r>
          </w:p>
        </w:tc>
      </w:tr>
      <w:tr w:rsidR="003D1B01" w:rsidRPr="004368A9" w:rsidTr="00433B8C">
        <w:trPr>
          <w:trHeight w:val="196"/>
        </w:trPr>
        <w:tc>
          <w:tcPr>
            <w:tcW w:w="962"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p>
        </w:tc>
        <w:tc>
          <w:tcPr>
            <w:tcW w:w="3931"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Pr>
                <w:rFonts w:ascii="Times New Roman" w:hAnsi="Times New Roman"/>
                <w:sz w:val="24"/>
                <w:szCs w:val="24"/>
                <w:lang w:val="tt-RU"/>
              </w:rPr>
              <w:t>Барлыгы</w:t>
            </w:r>
          </w:p>
        </w:tc>
        <w:tc>
          <w:tcPr>
            <w:tcW w:w="1208"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pStyle w:val="1"/>
              <w:rPr>
                <w:rFonts w:ascii="Times New Roman" w:hAnsi="Times New Roman"/>
                <w:sz w:val="24"/>
                <w:szCs w:val="24"/>
                <w:lang w:val="tt-RU"/>
              </w:rPr>
            </w:pPr>
            <w:r w:rsidRPr="004368A9">
              <w:rPr>
                <w:rFonts w:ascii="Times New Roman" w:hAnsi="Times New Roman"/>
                <w:sz w:val="24"/>
                <w:szCs w:val="24"/>
                <w:lang w:val="tt-RU"/>
              </w:rPr>
              <w:t>68 с.</w:t>
            </w:r>
          </w:p>
        </w:tc>
        <w:tc>
          <w:tcPr>
            <w:tcW w:w="8684" w:type="dxa"/>
            <w:tcBorders>
              <w:top w:val="single" w:sz="4" w:space="0" w:color="auto"/>
              <w:left w:val="single" w:sz="4" w:space="0" w:color="auto"/>
              <w:bottom w:val="single" w:sz="4" w:space="0" w:color="auto"/>
              <w:right w:val="single" w:sz="4" w:space="0" w:color="auto"/>
            </w:tcBorders>
          </w:tcPr>
          <w:p w:rsidR="003D1B01" w:rsidRPr="004368A9" w:rsidRDefault="003D1B01" w:rsidP="00433B8C">
            <w:pPr>
              <w:rPr>
                <w:lang w:val="tt-RU"/>
              </w:rPr>
            </w:pPr>
          </w:p>
        </w:tc>
      </w:tr>
    </w:tbl>
    <w:p w:rsidR="003D1B01" w:rsidRPr="003C6D61" w:rsidRDefault="003D1B01" w:rsidP="003D1B01">
      <w:pPr>
        <w:tabs>
          <w:tab w:val="left" w:pos="574"/>
        </w:tabs>
        <w:jc w:val="center"/>
        <w:rPr>
          <w:lang w:val="tt-RU"/>
        </w:rPr>
      </w:pPr>
      <w:r w:rsidRPr="003C6D61">
        <w:rPr>
          <w:b/>
          <w:bCs/>
          <w:iCs/>
          <w:lang w:val="tt-RU"/>
        </w:rPr>
        <w:t>Белем бирү эчтәлегенең мәҗбүри минимум</w:t>
      </w:r>
    </w:p>
    <w:p w:rsidR="003D1B01" w:rsidRPr="003C6D61" w:rsidRDefault="003D1B01" w:rsidP="003D1B01">
      <w:pPr>
        <w:spacing w:before="120"/>
        <w:ind w:left="20" w:right="20"/>
        <w:jc w:val="both"/>
        <w:rPr>
          <w:lang w:val="tt-RU"/>
        </w:rPr>
      </w:pPr>
      <w:r w:rsidRPr="003C6D61">
        <w:rPr>
          <w:b/>
          <w:bCs/>
          <w:lang w:val="tt-RU"/>
        </w:rPr>
        <w:t>Тыңлап аңлау.</w:t>
      </w:r>
      <w:r w:rsidRPr="003C6D61">
        <w:rPr>
          <w:lang w:val="tt-RU"/>
        </w:rPr>
        <w:t xml:space="preserve"> Укучыларның җанлы сөйләмне тьңлап аңлау күнекмәләрен камилләштерү; тыңланган мәгълүматка нигезләнеп, күмәк аралашуда катнашу.</w:t>
      </w:r>
    </w:p>
    <w:p w:rsidR="003D1B01" w:rsidRPr="003C6D61" w:rsidRDefault="003D1B01" w:rsidP="003D1B01">
      <w:pPr>
        <w:ind w:left="20" w:right="20"/>
        <w:jc w:val="both"/>
        <w:rPr>
          <w:lang w:val="tt-RU"/>
        </w:rPr>
      </w:pPr>
      <w:r w:rsidRPr="003C6D61">
        <w:rPr>
          <w:b/>
          <w:bCs/>
          <w:lang w:val="tt-RU"/>
        </w:rPr>
        <w:t>Сөйләү.</w:t>
      </w:r>
      <w:r w:rsidRPr="003C6D61">
        <w:rPr>
          <w:lang w:val="tt-RU"/>
        </w:rPr>
        <w:t xml:space="preserve"> Аралашу барышында коммуникатив максатка ирешү һәм үз фикерләрен эзлекле итеп белдерү; тормыштагы вакыйгалар, күренешлэр ту</w:t>
      </w:r>
      <w:r w:rsidRPr="003C6D61">
        <w:rPr>
          <w:lang w:val="tt-RU"/>
        </w:rPr>
        <w:softHyphen/>
        <w:t>рында хәбәр итү һәм фикер йөртү; укылган яки тыңланган текстның эчтәлеген мөмкин кадәр эзлекле һәм аңлаешлы итеп сөйләү.</w:t>
      </w:r>
    </w:p>
    <w:p w:rsidR="003D1B01" w:rsidRPr="003C6D61" w:rsidRDefault="003D1B01" w:rsidP="003D1B01">
      <w:pPr>
        <w:numPr>
          <w:ilvl w:val="0"/>
          <w:numId w:val="3"/>
        </w:numPr>
        <w:tabs>
          <w:tab w:val="left" w:pos="273"/>
        </w:tabs>
        <w:ind w:left="100"/>
      </w:pPr>
      <w:r w:rsidRPr="003C6D61">
        <w:t xml:space="preserve">татар әдәбиятыннан </w:t>
      </w:r>
      <w:proofErr w:type="spellStart"/>
      <w:r w:rsidRPr="003C6D61">
        <w:t>алган</w:t>
      </w:r>
      <w:proofErr w:type="spellEnd"/>
      <w:r w:rsidRPr="003C6D61">
        <w:t xml:space="preserve"> </w:t>
      </w:r>
      <w:proofErr w:type="spellStart"/>
      <w:r w:rsidRPr="003C6D61">
        <w:t>белемне</w:t>
      </w:r>
      <w:proofErr w:type="spellEnd"/>
      <w:r w:rsidRPr="003C6D61">
        <w:t xml:space="preserve"> сөйләм телендә </w:t>
      </w:r>
      <w:proofErr w:type="spellStart"/>
      <w:r w:rsidRPr="003C6D61">
        <w:t>куллана</w:t>
      </w:r>
      <w:proofErr w:type="spellEnd"/>
      <w:r w:rsidRPr="003C6D61">
        <w:t xml:space="preserve"> белү;</w:t>
      </w:r>
    </w:p>
    <w:p w:rsidR="003D1B01" w:rsidRPr="003C6D61" w:rsidRDefault="003D1B01" w:rsidP="003D1B01">
      <w:pPr>
        <w:numPr>
          <w:ilvl w:val="0"/>
          <w:numId w:val="3"/>
        </w:numPr>
        <w:tabs>
          <w:tab w:val="left" w:pos="297"/>
        </w:tabs>
        <w:ind w:left="100"/>
      </w:pPr>
      <w:proofErr w:type="spellStart"/>
      <w:r w:rsidRPr="003C6D61">
        <w:t>алган</w:t>
      </w:r>
      <w:proofErr w:type="spellEnd"/>
      <w:r w:rsidRPr="003C6D61">
        <w:t xml:space="preserve"> белемнәрне җанлы </w:t>
      </w:r>
      <w:proofErr w:type="spellStart"/>
      <w:r w:rsidRPr="003C6D61">
        <w:t>аралашу</w:t>
      </w:r>
      <w:proofErr w:type="spellEnd"/>
      <w:r w:rsidRPr="003C6D61">
        <w:t xml:space="preserve"> </w:t>
      </w:r>
      <w:proofErr w:type="spellStart"/>
      <w:r w:rsidRPr="003C6D61">
        <w:t>шартларында</w:t>
      </w:r>
      <w:proofErr w:type="spellEnd"/>
      <w:r w:rsidRPr="003C6D61">
        <w:t xml:space="preserve"> </w:t>
      </w:r>
      <w:proofErr w:type="spellStart"/>
      <w:r w:rsidRPr="003C6D61">
        <w:t>кулланырга</w:t>
      </w:r>
      <w:proofErr w:type="spellEnd"/>
      <w:r w:rsidRPr="003C6D61">
        <w:t xml:space="preserve"> өйрэтү; </w:t>
      </w:r>
      <w:proofErr w:type="gramStart"/>
      <w:r w:rsidRPr="003C6D61">
        <w:t>-у</w:t>
      </w:r>
      <w:proofErr w:type="gramEnd"/>
      <w:r w:rsidRPr="003C6D61">
        <w:t xml:space="preserve">кучыларның </w:t>
      </w:r>
      <w:proofErr w:type="spellStart"/>
      <w:r w:rsidRPr="003C6D61">
        <w:t>орфографик</w:t>
      </w:r>
      <w:proofErr w:type="spellEnd"/>
      <w:r w:rsidRPr="003C6D61">
        <w:t xml:space="preserve">, </w:t>
      </w:r>
      <w:proofErr w:type="spellStart"/>
      <w:r w:rsidRPr="003C6D61">
        <w:t>пунктацион</w:t>
      </w:r>
      <w:proofErr w:type="spellEnd"/>
      <w:r w:rsidRPr="003C6D61">
        <w:t xml:space="preserve"> </w:t>
      </w:r>
      <w:proofErr w:type="spellStart"/>
      <w:r w:rsidRPr="003C6D61">
        <w:t>грамоталылык</w:t>
      </w:r>
      <w:proofErr w:type="spellEnd"/>
      <w:r w:rsidRPr="003C6D61">
        <w:t xml:space="preserve"> дәрәжәсен ка</w:t>
      </w:r>
      <w:r w:rsidRPr="003C6D61">
        <w:softHyphen/>
        <w:t>милләштерү.</w:t>
      </w:r>
    </w:p>
    <w:p w:rsidR="003D1B01" w:rsidRPr="003C6D61" w:rsidRDefault="003D1B01" w:rsidP="003D1B01">
      <w:pPr>
        <w:ind w:right="20"/>
        <w:jc w:val="both"/>
      </w:pPr>
      <w:proofErr w:type="spellStart"/>
      <w:r w:rsidRPr="003C6D61">
        <w:rPr>
          <w:b/>
          <w:bCs/>
        </w:rPr>
        <w:t>Уку</w:t>
      </w:r>
      <w:proofErr w:type="spellEnd"/>
      <w:r w:rsidRPr="003C6D61">
        <w:rPr>
          <w:b/>
          <w:bCs/>
        </w:rPr>
        <w:t>.</w:t>
      </w:r>
      <w:r w:rsidRPr="003C6D61">
        <w:t xml:space="preserve"> </w:t>
      </w:r>
      <w:proofErr w:type="spellStart"/>
      <w:r w:rsidRPr="003C6D61">
        <w:t>Танышу</w:t>
      </w:r>
      <w:proofErr w:type="spellEnd"/>
      <w:r w:rsidRPr="003C6D61">
        <w:t xml:space="preserve">, эзлэнү, өйрәнү, </w:t>
      </w:r>
      <w:proofErr w:type="spellStart"/>
      <w:r w:rsidRPr="003C6D61">
        <w:t>карап</w:t>
      </w:r>
      <w:proofErr w:type="spellEnd"/>
      <w:r w:rsidRPr="003C6D61">
        <w:t xml:space="preserve"> </w:t>
      </w:r>
      <w:proofErr w:type="spellStart"/>
      <w:r w:rsidRPr="003C6D61">
        <w:t>чыгу</w:t>
      </w:r>
      <w:proofErr w:type="spellEnd"/>
      <w:r w:rsidRPr="003C6D61">
        <w:t xml:space="preserve"> </w:t>
      </w:r>
      <w:proofErr w:type="spellStart"/>
      <w:r w:rsidRPr="003C6D61">
        <w:t>максаты</w:t>
      </w:r>
      <w:proofErr w:type="spellEnd"/>
      <w:r w:rsidRPr="003C6D61">
        <w:t xml:space="preserve"> белән </w:t>
      </w:r>
      <w:proofErr w:type="spellStart"/>
      <w:r w:rsidRPr="003C6D61">
        <w:t>уку</w:t>
      </w:r>
      <w:proofErr w:type="spellEnd"/>
      <w:r w:rsidRPr="003C6D61">
        <w:t xml:space="preserve"> төрләреннән </w:t>
      </w:r>
      <w:proofErr w:type="spellStart"/>
      <w:r w:rsidRPr="003C6D61">
        <w:t>файдаланып</w:t>
      </w:r>
      <w:proofErr w:type="spellEnd"/>
      <w:r w:rsidRPr="003C6D61">
        <w:t xml:space="preserve">, төрле </w:t>
      </w:r>
      <w:proofErr w:type="spellStart"/>
      <w:r w:rsidRPr="003C6D61">
        <w:t>жанрдагы</w:t>
      </w:r>
      <w:proofErr w:type="spellEnd"/>
      <w:r w:rsidRPr="003C6D61">
        <w:t xml:space="preserve"> </w:t>
      </w:r>
      <w:proofErr w:type="spellStart"/>
      <w:r w:rsidRPr="003C6D61">
        <w:t>текстларны</w:t>
      </w:r>
      <w:proofErr w:type="spellEnd"/>
      <w:r w:rsidRPr="003C6D61">
        <w:t xml:space="preserve"> аңлап </w:t>
      </w:r>
      <w:proofErr w:type="spellStart"/>
      <w:r w:rsidRPr="003C6D61">
        <w:t>уку</w:t>
      </w:r>
      <w:proofErr w:type="spellEnd"/>
      <w:r w:rsidRPr="003C6D61">
        <w:t xml:space="preserve"> һәм интернет </w:t>
      </w:r>
      <w:proofErr w:type="spellStart"/>
      <w:r w:rsidRPr="003C6D61">
        <w:t>аша</w:t>
      </w:r>
      <w:proofErr w:type="spellEnd"/>
      <w:r w:rsidRPr="003C6D61">
        <w:t xml:space="preserve"> кирәкле мәгълүматны </w:t>
      </w:r>
      <w:proofErr w:type="spellStart"/>
      <w:r w:rsidRPr="003C6D61">
        <w:t>табып</w:t>
      </w:r>
      <w:proofErr w:type="spellEnd"/>
      <w:r w:rsidRPr="003C6D61">
        <w:t xml:space="preserve"> </w:t>
      </w:r>
      <w:proofErr w:type="spellStart"/>
      <w:r w:rsidRPr="003C6D61">
        <w:t>уку</w:t>
      </w:r>
      <w:proofErr w:type="spellEnd"/>
      <w:r w:rsidRPr="003C6D61">
        <w:t xml:space="preserve"> күнекмәләренә </w:t>
      </w:r>
      <w:proofErr w:type="spellStart"/>
      <w:r w:rsidRPr="003C6D61">
        <w:t>ия</w:t>
      </w:r>
      <w:proofErr w:type="spellEnd"/>
      <w:r w:rsidRPr="003C6D61">
        <w:t xml:space="preserve"> </w:t>
      </w:r>
      <w:proofErr w:type="spellStart"/>
      <w:r w:rsidRPr="003C6D61">
        <w:t>булу</w:t>
      </w:r>
      <w:proofErr w:type="spellEnd"/>
      <w:r w:rsidRPr="003C6D61">
        <w:t xml:space="preserve">; </w:t>
      </w:r>
      <w:proofErr w:type="spellStart"/>
      <w:r w:rsidRPr="003C6D61">
        <w:t>укылган</w:t>
      </w:r>
      <w:proofErr w:type="spellEnd"/>
      <w:r w:rsidRPr="003C6D61">
        <w:t xml:space="preserve"> текстның эчтәлеген </w:t>
      </w:r>
      <w:proofErr w:type="spellStart"/>
      <w:r w:rsidRPr="003C6D61">
        <w:t>эзлекле</w:t>
      </w:r>
      <w:proofErr w:type="spellEnd"/>
      <w:r w:rsidRPr="003C6D61">
        <w:t xml:space="preserve"> </w:t>
      </w:r>
      <w:proofErr w:type="spellStart"/>
      <w:r w:rsidRPr="003C6D61">
        <w:t>итеп</w:t>
      </w:r>
      <w:proofErr w:type="spellEnd"/>
      <w:r w:rsidRPr="003C6D61">
        <w:t xml:space="preserve"> сөйлә</w:t>
      </w:r>
      <w:proofErr w:type="gramStart"/>
      <w:r w:rsidRPr="003C6D61">
        <w:t>п</w:t>
      </w:r>
      <w:proofErr w:type="gramEnd"/>
      <w:r w:rsidRPr="003C6D61">
        <w:t xml:space="preserve"> бирү;</w:t>
      </w:r>
    </w:p>
    <w:p w:rsidR="003D1B01" w:rsidRPr="00082463" w:rsidRDefault="003D1B01" w:rsidP="003D1B01">
      <w:pPr>
        <w:ind w:left="20" w:right="20"/>
        <w:jc w:val="both"/>
        <w:rPr>
          <w:lang w:val="tt-RU"/>
        </w:rPr>
      </w:pPr>
      <w:r w:rsidRPr="003C6D61">
        <w:rPr>
          <w:b/>
          <w:bCs/>
        </w:rPr>
        <w:t xml:space="preserve">Язу һәм </w:t>
      </w:r>
      <w:proofErr w:type="spellStart"/>
      <w:r w:rsidRPr="003C6D61">
        <w:rPr>
          <w:b/>
          <w:bCs/>
        </w:rPr>
        <w:t>язма</w:t>
      </w:r>
      <w:proofErr w:type="spellEnd"/>
      <w:r w:rsidRPr="003C6D61">
        <w:rPr>
          <w:b/>
          <w:bCs/>
        </w:rPr>
        <w:t xml:space="preserve"> сөйләм.</w:t>
      </w:r>
      <w:r w:rsidRPr="003C6D61">
        <w:t xml:space="preserve"> Бәйләнешле </w:t>
      </w:r>
      <w:proofErr w:type="spellStart"/>
      <w:r w:rsidRPr="003C6D61">
        <w:t>текстларны</w:t>
      </w:r>
      <w:proofErr w:type="spellEnd"/>
      <w:r w:rsidRPr="003C6D61">
        <w:t xml:space="preserve"> т рус теленнән </w:t>
      </w:r>
      <w:proofErr w:type="spellStart"/>
      <w:r w:rsidRPr="003C6D61">
        <w:t>татарчага</w:t>
      </w:r>
      <w:proofErr w:type="spellEnd"/>
      <w:r w:rsidRPr="003C6D61">
        <w:t xml:space="preserve"> </w:t>
      </w:r>
      <w:proofErr w:type="spellStart"/>
      <w:r w:rsidRPr="003C6D61">
        <w:t>язмача</w:t>
      </w:r>
      <w:proofErr w:type="spellEnd"/>
      <w:r w:rsidRPr="003C6D61">
        <w:t xml:space="preserve"> тә</w:t>
      </w:r>
      <w:proofErr w:type="gramStart"/>
      <w:r w:rsidRPr="003C6D61">
        <w:t>р</w:t>
      </w:r>
      <w:proofErr w:type="gramEnd"/>
      <w:r w:rsidRPr="003C6D61">
        <w:t xml:space="preserve">җемә итү; тәкъдим ителгән тема </w:t>
      </w:r>
      <w:proofErr w:type="spellStart"/>
      <w:r w:rsidRPr="003C6D61">
        <w:t>буенча</w:t>
      </w:r>
      <w:proofErr w:type="spellEnd"/>
      <w:r w:rsidRPr="003C6D61">
        <w:t xml:space="preserve"> </w:t>
      </w:r>
      <w:proofErr w:type="spellStart"/>
      <w:r w:rsidRPr="003C6D61">
        <w:t>чыгыш</w:t>
      </w:r>
      <w:proofErr w:type="spellEnd"/>
      <w:r w:rsidRPr="003C6D61">
        <w:t xml:space="preserve"> </w:t>
      </w:r>
      <w:proofErr w:type="spellStart"/>
      <w:r w:rsidRPr="003C6D61">
        <w:t>ясау</w:t>
      </w:r>
      <w:proofErr w:type="spellEnd"/>
      <w:r w:rsidRPr="003C6D61">
        <w:t xml:space="preserve"> өчен </w:t>
      </w:r>
      <w:proofErr w:type="spellStart"/>
      <w:r w:rsidRPr="003C6D61">
        <w:t>тезислар</w:t>
      </w:r>
      <w:proofErr w:type="spellEnd"/>
      <w:r w:rsidRPr="003C6D61">
        <w:t xml:space="preserve"> язу; </w:t>
      </w:r>
      <w:proofErr w:type="spellStart"/>
      <w:r w:rsidRPr="003C6D61">
        <w:t>аралашу</w:t>
      </w:r>
      <w:proofErr w:type="spellEnd"/>
      <w:r w:rsidRPr="003C6D61">
        <w:t xml:space="preserve"> ситуацияләрендә сөйләм үрнәкләреннән һәм гыйбарәләреннән </w:t>
      </w:r>
      <w:proofErr w:type="spellStart"/>
      <w:r w:rsidRPr="003C6D61">
        <w:t>файдалану</w:t>
      </w:r>
      <w:proofErr w:type="spellEnd"/>
      <w:r w:rsidRPr="003C6D61">
        <w:t>.</w:t>
      </w:r>
    </w:p>
    <w:p w:rsidR="003D1B01" w:rsidRPr="003C6D61" w:rsidRDefault="003D1B01" w:rsidP="003D1B01">
      <w:pPr>
        <w:rPr>
          <w:rFonts w:eastAsia="Calibri"/>
          <w:lang w:val="tt-RU" w:eastAsia="en-US"/>
        </w:rPr>
      </w:pPr>
      <w:r w:rsidRPr="003C6D61">
        <w:rPr>
          <w:b/>
          <w:bCs/>
          <w:lang w:val="tt-RU"/>
        </w:rPr>
        <w:t>Уку елы дәвамында</w:t>
      </w:r>
      <w:r>
        <w:rPr>
          <w:b/>
          <w:bCs/>
          <w:lang w:val="tt-RU"/>
        </w:rPr>
        <w:t xml:space="preserve"> 9нчы сыйныфта</w:t>
      </w:r>
      <w:r w:rsidRPr="003C6D61">
        <w:rPr>
          <w:b/>
          <w:bCs/>
          <w:lang w:val="tt-RU"/>
        </w:rPr>
        <w:t xml:space="preserve"> формалаштырырга тиешле белем һәм күнекмәләр-  </w:t>
      </w:r>
      <w:r w:rsidRPr="003C6D61">
        <w:rPr>
          <w:rFonts w:eastAsia="Calibri"/>
          <w:lang w:val="tt-RU" w:eastAsia="en-US"/>
        </w:rPr>
        <w:t xml:space="preserve">татар </w:t>
      </w:r>
      <w:r w:rsidRPr="003C6D61">
        <w:rPr>
          <w:bCs/>
          <w:lang w:val="tt-RU"/>
        </w:rPr>
        <w:t>әдәбияты</w:t>
      </w:r>
      <w:r w:rsidRPr="003C6D61">
        <w:rPr>
          <w:rFonts w:eastAsia="Calibri"/>
          <w:lang w:val="tt-RU" w:eastAsia="en-US"/>
        </w:rPr>
        <w:t xml:space="preserve"> дәресләрендә укучылар бирелгән сөйләмне дөрес кабул итәргә, сөйләмдә катнашырга (диалогик сөйләм), күргәннәре һәм ишеткәннәре турында сөйләргә (монологик сөйләм), татарча текстларны укырга һәм аңларга, шулай ук грамоталы язу күнекмәләренә ия булырга тиешләр. Татар теленең төп фонетик үзенчәлекләрен гамәли белү(сингармонизм  һ.б.)</w:t>
      </w:r>
    </w:p>
    <w:p w:rsidR="003D1B01" w:rsidRPr="003C6D61" w:rsidRDefault="003D1B01" w:rsidP="003D1B01">
      <w:pPr>
        <w:numPr>
          <w:ilvl w:val="0"/>
          <w:numId w:val="1"/>
        </w:numPr>
        <w:spacing w:before="100" w:beforeAutospacing="1" w:after="100" w:afterAutospacing="1"/>
        <w:ind w:firstLine="0"/>
        <w:contextualSpacing/>
        <w:rPr>
          <w:rFonts w:eastAsia="Calibri"/>
          <w:lang w:val="tt-RU" w:eastAsia="en-US"/>
        </w:rPr>
      </w:pPr>
      <w:r w:rsidRPr="003C6D61">
        <w:rPr>
          <w:rFonts w:eastAsia="Calibri"/>
          <w:lang w:val="tt-RU" w:eastAsia="en-US"/>
        </w:rPr>
        <w:t>Татар теленә генә хас фонемаларның дөрес әйтелешенә ирешү.</w:t>
      </w:r>
    </w:p>
    <w:p w:rsidR="003D1B01" w:rsidRPr="003C6D61" w:rsidRDefault="003D1B01" w:rsidP="003D1B01">
      <w:pPr>
        <w:numPr>
          <w:ilvl w:val="0"/>
          <w:numId w:val="1"/>
        </w:numPr>
        <w:spacing w:before="100" w:beforeAutospacing="1" w:after="100" w:afterAutospacing="1"/>
        <w:ind w:firstLine="0"/>
        <w:contextualSpacing/>
        <w:rPr>
          <w:rFonts w:eastAsia="Calibri"/>
          <w:lang w:val="tt-RU" w:eastAsia="en-US"/>
        </w:rPr>
      </w:pPr>
      <w:r w:rsidRPr="003C6D61">
        <w:rPr>
          <w:rFonts w:eastAsia="Calibri"/>
          <w:lang w:val="tt-RU" w:eastAsia="en-US"/>
        </w:rPr>
        <w:t>Басымны дөрес кую.</w:t>
      </w:r>
    </w:p>
    <w:p w:rsidR="003D1B01" w:rsidRPr="003C6D61" w:rsidRDefault="003D1B01" w:rsidP="003D1B01">
      <w:pPr>
        <w:numPr>
          <w:ilvl w:val="0"/>
          <w:numId w:val="1"/>
        </w:numPr>
        <w:spacing w:before="100" w:beforeAutospacing="1" w:after="100" w:afterAutospacing="1"/>
        <w:ind w:firstLine="0"/>
        <w:contextualSpacing/>
        <w:rPr>
          <w:rFonts w:eastAsia="Calibri"/>
          <w:lang w:val="tt-RU" w:eastAsia="en-US"/>
        </w:rPr>
      </w:pPr>
      <w:r w:rsidRPr="003C6D61">
        <w:rPr>
          <w:rFonts w:eastAsia="Calibri"/>
          <w:lang w:val="tt-RU" w:eastAsia="en-US"/>
        </w:rPr>
        <w:t>Татар теленең иҗек калыпларын белү.</w:t>
      </w:r>
    </w:p>
    <w:p w:rsidR="003D1B01" w:rsidRPr="003C6D61" w:rsidRDefault="003D1B01" w:rsidP="003D1B01">
      <w:pPr>
        <w:numPr>
          <w:ilvl w:val="0"/>
          <w:numId w:val="1"/>
        </w:numPr>
        <w:spacing w:before="100" w:beforeAutospacing="1" w:after="100" w:afterAutospacing="1"/>
        <w:ind w:firstLine="0"/>
        <w:contextualSpacing/>
        <w:rPr>
          <w:rFonts w:eastAsia="Calibri"/>
          <w:lang w:val="tt-RU" w:eastAsia="en-US"/>
        </w:rPr>
      </w:pPr>
      <w:r w:rsidRPr="003C6D61">
        <w:rPr>
          <w:rFonts w:eastAsia="Calibri"/>
          <w:lang w:val="tt-RU" w:eastAsia="en-US"/>
        </w:rPr>
        <w:t>Әйтелеше буенча җөмлә төрләрен аеру, дөрес әйтү.</w:t>
      </w:r>
    </w:p>
    <w:p w:rsidR="003D1B01" w:rsidRPr="003C6D61" w:rsidRDefault="003D1B01" w:rsidP="003D1B01">
      <w:pPr>
        <w:numPr>
          <w:ilvl w:val="0"/>
          <w:numId w:val="1"/>
        </w:numPr>
        <w:spacing w:before="100" w:beforeAutospacing="1" w:after="100" w:afterAutospacing="1"/>
        <w:ind w:firstLine="0"/>
        <w:contextualSpacing/>
        <w:rPr>
          <w:rFonts w:eastAsia="Calibri"/>
          <w:lang w:val="tt-RU" w:eastAsia="en-US"/>
        </w:rPr>
      </w:pPr>
      <w:r w:rsidRPr="003C6D61">
        <w:rPr>
          <w:rFonts w:eastAsia="Calibri"/>
          <w:lang w:val="tt-RU" w:eastAsia="en-US"/>
        </w:rPr>
        <w:t>Татар телендә сүз ясалышының төп ысулларын белү.</w:t>
      </w:r>
    </w:p>
    <w:p w:rsidR="003D1B01" w:rsidRPr="003C6D61" w:rsidRDefault="003D1B01" w:rsidP="003D1B01">
      <w:pPr>
        <w:numPr>
          <w:ilvl w:val="0"/>
          <w:numId w:val="1"/>
        </w:numPr>
        <w:spacing w:before="100" w:beforeAutospacing="1" w:after="100" w:afterAutospacing="1"/>
        <w:ind w:firstLine="0"/>
        <w:contextualSpacing/>
        <w:rPr>
          <w:rFonts w:eastAsia="Calibri"/>
          <w:lang w:val="tt-RU" w:eastAsia="en-US"/>
        </w:rPr>
      </w:pPr>
      <w:r w:rsidRPr="003C6D61">
        <w:rPr>
          <w:rFonts w:eastAsia="Calibri"/>
          <w:lang w:val="tt-RU" w:eastAsia="en-US"/>
        </w:rPr>
        <w:t>Сүзлекләрдән файдалана белү.</w:t>
      </w:r>
    </w:p>
    <w:p w:rsidR="003D1B01" w:rsidRPr="003C6D61" w:rsidRDefault="003D1B01" w:rsidP="003D1B01">
      <w:pPr>
        <w:numPr>
          <w:ilvl w:val="0"/>
          <w:numId w:val="1"/>
        </w:numPr>
        <w:spacing w:before="100" w:beforeAutospacing="1" w:after="100" w:afterAutospacing="1"/>
        <w:ind w:firstLine="0"/>
        <w:contextualSpacing/>
        <w:rPr>
          <w:rFonts w:eastAsia="Calibri"/>
          <w:lang w:val="tt-RU" w:eastAsia="en-US"/>
        </w:rPr>
      </w:pPr>
      <w:r w:rsidRPr="003C6D61">
        <w:rPr>
          <w:rFonts w:eastAsia="Calibri"/>
          <w:lang w:val="tt-RU" w:eastAsia="en-US"/>
        </w:rPr>
        <w:t>Антоним, синонимнарны дөрес куллану.</w:t>
      </w:r>
    </w:p>
    <w:p w:rsidR="003D1B01" w:rsidRPr="003C6D61" w:rsidRDefault="003D1B01" w:rsidP="003D1B01">
      <w:pPr>
        <w:numPr>
          <w:ilvl w:val="0"/>
          <w:numId w:val="1"/>
        </w:numPr>
        <w:spacing w:before="100" w:beforeAutospacing="1" w:after="100" w:afterAutospacing="1"/>
        <w:ind w:firstLine="0"/>
        <w:contextualSpacing/>
        <w:rPr>
          <w:rFonts w:eastAsia="Calibri"/>
          <w:lang w:val="tt-RU" w:eastAsia="en-US"/>
        </w:rPr>
      </w:pPr>
      <w:r w:rsidRPr="003C6D61">
        <w:rPr>
          <w:rFonts w:eastAsia="Calibri"/>
          <w:lang w:val="tt-RU" w:eastAsia="en-US"/>
        </w:rPr>
        <w:t>Һәр сүз төркеменең сөйләмдә кулланылышы, төрләнешен, ясалыш ягыннан төрләрен, төркемчәләрен гамәли үзләштерү.</w:t>
      </w:r>
    </w:p>
    <w:p w:rsidR="003D1B01" w:rsidRPr="003C6D61" w:rsidRDefault="003D1B01" w:rsidP="003D1B01">
      <w:pPr>
        <w:numPr>
          <w:ilvl w:val="0"/>
          <w:numId w:val="1"/>
        </w:numPr>
        <w:spacing w:before="100" w:beforeAutospacing="1" w:after="100" w:afterAutospacing="1"/>
        <w:ind w:firstLine="0"/>
        <w:contextualSpacing/>
        <w:rPr>
          <w:rFonts w:eastAsia="Calibri"/>
          <w:lang w:val="tt-RU" w:eastAsia="en-US"/>
        </w:rPr>
      </w:pPr>
      <w:r w:rsidRPr="003C6D61">
        <w:rPr>
          <w:rFonts w:eastAsia="Calibri"/>
          <w:lang w:val="tt-RU" w:eastAsia="en-US"/>
        </w:rPr>
        <w:t>Җөмләдә сүзләр бәйләнешен, бәйләүче чараларны гамәли үзләштерү.</w:t>
      </w:r>
    </w:p>
    <w:p w:rsidR="003D1B01" w:rsidRPr="003C6D61" w:rsidRDefault="003D1B01" w:rsidP="003D1B01">
      <w:pPr>
        <w:spacing w:after="120"/>
        <w:jc w:val="center"/>
      </w:pPr>
      <w:r w:rsidRPr="003C6D61">
        <w:rPr>
          <w:b/>
          <w:bCs/>
          <w:iCs/>
        </w:rPr>
        <w:lastRenderedPageBreak/>
        <w:t>Тө</w:t>
      </w:r>
      <w:proofErr w:type="gramStart"/>
      <w:r w:rsidRPr="003C6D61">
        <w:rPr>
          <w:b/>
          <w:bCs/>
          <w:iCs/>
        </w:rPr>
        <w:t>п</w:t>
      </w:r>
      <w:proofErr w:type="gramEnd"/>
      <w:r w:rsidRPr="003C6D61">
        <w:rPr>
          <w:b/>
          <w:bCs/>
          <w:iCs/>
        </w:rPr>
        <w:t xml:space="preserve"> эшчәнлек төрләре.</w:t>
      </w:r>
    </w:p>
    <w:p w:rsidR="003D1B01" w:rsidRPr="003C6D61" w:rsidRDefault="003D1B01" w:rsidP="003D1B01">
      <w:pPr>
        <w:numPr>
          <w:ilvl w:val="0"/>
          <w:numId w:val="2"/>
        </w:numPr>
        <w:tabs>
          <w:tab w:val="left" w:pos="549"/>
        </w:tabs>
        <w:jc w:val="both"/>
      </w:pPr>
      <w:r w:rsidRPr="003C6D61">
        <w:t xml:space="preserve">төрле </w:t>
      </w:r>
      <w:proofErr w:type="spellStart"/>
      <w:r w:rsidRPr="003C6D61">
        <w:t>жанрдагы</w:t>
      </w:r>
      <w:proofErr w:type="spellEnd"/>
      <w:r w:rsidRPr="003C6D61">
        <w:t xml:space="preserve"> әдә</w:t>
      </w:r>
      <w:proofErr w:type="gramStart"/>
      <w:r w:rsidRPr="003C6D61">
        <w:t>би әс</w:t>
      </w:r>
      <w:proofErr w:type="gramEnd"/>
      <w:r w:rsidRPr="003C6D61">
        <w:t xml:space="preserve">әрләрне аңлап һәм иҗади </w:t>
      </w:r>
      <w:proofErr w:type="spellStart"/>
      <w:r w:rsidRPr="003C6D61">
        <w:t>уку</w:t>
      </w:r>
      <w:proofErr w:type="spellEnd"/>
      <w:r w:rsidRPr="003C6D61">
        <w:t xml:space="preserve">. </w:t>
      </w:r>
    </w:p>
    <w:p w:rsidR="003D1B01" w:rsidRPr="003C6D61" w:rsidRDefault="003D1B01" w:rsidP="003D1B01">
      <w:pPr>
        <w:numPr>
          <w:ilvl w:val="0"/>
          <w:numId w:val="2"/>
        </w:numPr>
        <w:tabs>
          <w:tab w:val="left" w:pos="554"/>
        </w:tabs>
        <w:jc w:val="both"/>
      </w:pPr>
      <w:r w:rsidRPr="003C6D61">
        <w:t xml:space="preserve">сәнгатьле </w:t>
      </w:r>
      <w:proofErr w:type="spellStart"/>
      <w:r w:rsidRPr="003C6D61">
        <w:t>уку</w:t>
      </w:r>
      <w:proofErr w:type="spellEnd"/>
      <w:r w:rsidRPr="003C6D61">
        <w:t xml:space="preserve">; </w:t>
      </w:r>
      <w:proofErr w:type="spellStart"/>
      <w:r w:rsidRPr="003C6D61">
        <w:t>кабатлап</w:t>
      </w:r>
      <w:proofErr w:type="spellEnd"/>
      <w:r w:rsidRPr="003C6D61">
        <w:t xml:space="preserve"> сөйләүнең төрләре</w:t>
      </w:r>
    </w:p>
    <w:p w:rsidR="003D1B01" w:rsidRPr="003C6D61" w:rsidRDefault="003D1B01" w:rsidP="003D1B01">
      <w:pPr>
        <w:numPr>
          <w:ilvl w:val="0"/>
          <w:numId w:val="2"/>
        </w:numPr>
        <w:tabs>
          <w:tab w:val="left" w:pos="554"/>
        </w:tabs>
        <w:jc w:val="both"/>
      </w:pPr>
      <w:proofErr w:type="spellStart"/>
      <w:r w:rsidRPr="003C6D61">
        <w:t>шигъри</w:t>
      </w:r>
      <w:proofErr w:type="spellEnd"/>
      <w:r w:rsidRPr="003C6D61">
        <w:t xml:space="preserve"> </w:t>
      </w:r>
      <w:proofErr w:type="spellStart"/>
      <w:r w:rsidRPr="003C6D61">
        <w:t>текстларны</w:t>
      </w:r>
      <w:proofErr w:type="spellEnd"/>
      <w:r w:rsidRPr="003C6D61">
        <w:t xml:space="preserve"> яисә чәчмә әсәрләрдән өзекләрне </w:t>
      </w:r>
      <w:proofErr w:type="spellStart"/>
      <w:r w:rsidRPr="003C6D61">
        <w:t>яттан</w:t>
      </w:r>
      <w:proofErr w:type="spellEnd"/>
      <w:r w:rsidRPr="003C6D61">
        <w:t xml:space="preserve"> өйрәнү.;</w:t>
      </w:r>
    </w:p>
    <w:p w:rsidR="003D1B01" w:rsidRPr="003C6D61" w:rsidRDefault="003D1B01" w:rsidP="003D1B01">
      <w:pPr>
        <w:numPr>
          <w:ilvl w:val="0"/>
          <w:numId w:val="2"/>
        </w:numPr>
        <w:tabs>
          <w:tab w:val="left" w:pos="542"/>
        </w:tabs>
        <w:ind w:right="20"/>
        <w:jc w:val="both"/>
      </w:pPr>
      <w:proofErr w:type="spellStart"/>
      <w:r w:rsidRPr="003C6D61">
        <w:t>укыган</w:t>
      </w:r>
      <w:proofErr w:type="spellEnd"/>
      <w:r w:rsidRPr="003C6D61">
        <w:t xml:space="preserve"> әдәби текстның </w:t>
      </w:r>
      <w:proofErr w:type="gramStart"/>
      <w:r w:rsidRPr="003C6D61">
        <w:t>төрен</w:t>
      </w:r>
      <w:proofErr w:type="gramEnd"/>
      <w:r w:rsidRPr="003C6D61">
        <w:t xml:space="preserve"> һәм </w:t>
      </w:r>
      <w:proofErr w:type="spellStart"/>
      <w:r w:rsidRPr="003C6D61">
        <w:t>жанрын</w:t>
      </w:r>
      <w:proofErr w:type="spellEnd"/>
      <w:r w:rsidRPr="003C6D61">
        <w:t xml:space="preserve"> билгеләү; автор </w:t>
      </w:r>
      <w:proofErr w:type="spellStart"/>
      <w:r w:rsidRPr="003C6D61">
        <w:t>позициясен</w:t>
      </w:r>
      <w:proofErr w:type="spellEnd"/>
      <w:r w:rsidRPr="003C6D61">
        <w:t xml:space="preserve">, геройларның теге яки </w:t>
      </w:r>
      <w:proofErr w:type="spellStart"/>
      <w:r w:rsidRPr="003C6D61">
        <w:t>бу</w:t>
      </w:r>
      <w:proofErr w:type="spellEnd"/>
      <w:r w:rsidRPr="003C6D61">
        <w:t xml:space="preserve"> гамәленә </w:t>
      </w:r>
      <w:proofErr w:type="spellStart"/>
      <w:r w:rsidRPr="003C6D61">
        <w:t>нигез</w:t>
      </w:r>
      <w:proofErr w:type="spellEnd"/>
      <w:r w:rsidRPr="003C6D61">
        <w:t xml:space="preserve"> </w:t>
      </w:r>
      <w:proofErr w:type="spellStart"/>
      <w:r w:rsidRPr="003C6D61">
        <w:t>булган</w:t>
      </w:r>
      <w:proofErr w:type="spellEnd"/>
      <w:r w:rsidRPr="003C6D61">
        <w:t xml:space="preserve"> </w:t>
      </w:r>
      <w:proofErr w:type="spellStart"/>
      <w:r w:rsidRPr="003C6D61">
        <w:t>мотивларны</w:t>
      </w:r>
      <w:proofErr w:type="spellEnd"/>
      <w:r w:rsidRPr="003C6D61">
        <w:t xml:space="preserve"> һәм </w:t>
      </w:r>
      <w:r w:rsidRPr="003C6D61">
        <w:rPr>
          <w:lang w:val="tt-RU"/>
        </w:rPr>
        <w:t xml:space="preserve">         </w:t>
      </w:r>
      <w:r w:rsidRPr="003C6D61">
        <w:t xml:space="preserve">конфликтның </w:t>
      </w:r>
      <w:proofErr w:type="spellStart"/>
      <w:r w:rsidRPr="003C6D61">
        <w:t>асылын</w:t>
      </w:r>
      <w:proofErr w:type="spellEnd"/>
      <w:r w:rsidRPr="003C6D61">
        <w:t xml:space="preserve"> </w:t>
      </w:r>
      <w:proofErr w:type="spellStart"/>
      <w:r w:rsidRPr="003C6D61">
        <w:t>ачыклау</w:t>
      </w:r>
      <w:proofErr w:type="spellEnd"/>
      <w:r w:rsidRPr="003C6D61">
        <w:t>;</w:t>
      </w:r>
    </w:p>
    <w:p w:rsidR="003D1B01" w:rsidRPr="003C6D61" w:rsidRDefault="003D1B01" w:rsidP="003D1B01">
      <w:pPr>
        <w:numPr>
          <w:ilvl w:val="0"/>
          <w:numId w:val="2"/>
        </w:numPr>
        <w:tabs>
          <w:tab w:val="left" w:pos="542"/>
        </w:tabs>
        <w:ind w:right="20"/>
        <w:jc w:val="both"/>
      </w:pPr>
      <w:proofErr w:type="gramStart"/>
      <w:r w:rsidRPr="003C6D61">
        <w:t>б</w:t>
      </w:r>
      <w:proofErr w:type="gramEnd"/>
      <w:r w:rsidRPr="003C6D61">
        <w:t xml:space="preserve">әхәсләрдә </w:t>
      </w:r>
      <w:proofErr w:type="spellStart"/>
      <w:r w:rsidRPr="003C6D61">
        <w:t>катнашу</w:t>
      </w:r>
      <w:proofErr w:type="spellEnd"/>
      <w:r w:rsidRPr="003C6D61">
        <w:t xml:space="preserve">, оппонентларның </w:t>
      </w:r>
      <w:proofErr w:type="spellStart"/>
      <w:r w:rsidRPr="003C6D61">
        <w:t>фикерен</w:t>
      </w:r>
      <w:proofErr w:type="spellEnd"/>
      <w:r w:rsidRPr="003C6D61">
        <w:t xml:space="preserve"> исәпкә </w:t>
      </w:r>
      <w:proofErr w:type="spellStart"/>
      <w:r w:rsidRPr="003C6D61">
        <w:t>алып</w:t>
      </w:r>
      <w:proofErr w:type="spellEnd"/>
      <w:r w:rsidRPr="003C6D61">
        <w:t xml:space="preserve">, уү </w:t>
      </w:r>
      <w:proofErr w:type="spellStart"/>
      <w:r w:rsidRPr="003C6D61">
        <w:t>карашларын</w:t>
      </w:r>
      <w:proofErr w:type="spellEnd"/>
      <w:r w:rsidRPr="003C6D61">
        <w:t xml:space="preserve"> </w:t>
      </w:r>
      <w:proofErr w:type="spellStart"/>
      <w:r w:rsidRPr="003C6D61">
        <w:t>раслау</w:t>
      </w:r>
      <w:proofErr w:type="spellEnd"/>
      <w:r w:rsidRPr="003C6D61">
        <w:t xml:space="preserve"> һәм дәлилләү;</w:t>
      </w:r>
    </w:p>
    <w:p w:rsidR="003D1B01" w:rsidRPr="003C6D61" w:rsidRDefault="003D1B01" w:rsidP="003D1B01">
      <w:pPr>
        <w:tabs>
          <w:tab w:val="left" w:pos="549"/>
        </w:tabs>
        <w:ind w:left="400"/>
        <w:jc w:val="both"/>
      </w:pPr>
      <w:r w:rsidRPr="003C6D61">
        <w:rPr>
          <w:lang w:val="tt-RU"/>
        </w:rPr>
        <w:t>-</w:t>
      </w:r>
      <w:r w:rsidRPr="003C6D61">
        <w:t xml:space="preserve">рус һәм татар телендәге әсәрләрне </w:t>
      </w:r>
      <w:proofErr w:type="spellStart"/>
      <w:r w:rsidRPr="003C6D61">
        <w:t>чагыштырып</w:t>
      </w:r>
      <w:proofErr w:type="spellEnd"/>
      <w:r w:rsidRPr="003C6D61">
        <w:t xml:space="preserve"> бәяләү</w:t>
      </w:r>
    </w:p>
    <w:p w:rsidR="003D1B01" w:rsidRDefault="003D1B01" w:rsidP="003D1B01">
      <w:pPr>
        <w:tabs>
          <w:tab w:val="num" w:pos="426"/>
        </w:tabs>
        <w:rPr>
          <w:b/>
          <w:lang w:val="tt-RU"/>
        </w:rPr>
      </w:pPr>
      <w:r w:rsidRPr="003C6D61">
        <w:rPr>
          <w:lang w:val="tt-RU"/>
        </w:rPr>
        <w:t xml:space="preserve">       </w:t>
      </w:r>
      <w:r w:rsidRPr="00AC7D75">
        <w:rPr>
          <w:lang w:val="tt-RU"/>
        </w:rPr>
        <w:t>-рус телендәге әдәби текстларны татарчага һәм киресенчә тәрҗемә итү</w:t>
      </w:r>
      <w:r w:rsidRPr="003C6D61">
        <w:rPr>
          <w:lang w:val="tt-RU"/>
        </w:rPr>
        <w:t>.</w:t>
      </w:r>
      <w:r w:rsidRPr="003C6D61">
        <w:rPr>
          <w:b/>
          <w:lang w:val="tt-RU"/>
        </w:rPr>
        <w:t xml:space="preserve"> </w:t>
      </w:r>
    </w:p>
    <w:p w:rsidR="003D1B01" w:rsidRPr="003C6D61" w:rsidRDefault="003D1B01" w:rsidP="003D1B01">
      <w:pPr>
        <w:tabs>
          <w:tab w:val="num" w:pos="426"/>
        </w:tabs>
        <w:rPr>
          <w:b/>
          <w:lang w:val="tt-RU"/>
        </w:rPr>
      </w:pPr>
    </w:p>
    <w:p w:rsidR="00A63C4D" w:rsidRDefault="00A63C4D"/>
    <w:sectPr w:rsidR="00A63C4D" w:rsidSect="003D1B01">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b w:val="0"/>
        <w:bCs w:val="0"/>
        <w:i w:val="0"/>
        <w:iCs w:val="0"/>
        <w:smallCaps w:val="0"/>
        <w:strike w:val="0"/>
        <w:color w:val="000000"/>
        <w:spacing w:val="0"/>
        <w:w w:val="100"/>
        <w:position w:val="0"/>
        <w:sz w:val="18"/>
        <w:szCs w:val="18"/>
        <w:u w:val="none"/>
      </w:rPr>
    </w:lvl>
    <w:lvl w:ilvl="1">
      <w:start w:val="1"/>
      <w:numFmt w:val="decimal"/>
      <w:lvlText w:val="%2."/>
      <w:lvlJc w:val="left"/>
    </w:lvl>
    <w:lvl w:ilvl="2">
      <w:start w:val="1"/>
      <w:numFmt w:val="decimal"/>
      <w:lvlText w:val="%3)"/>
      <w:lvlJc w:val="left"/>
    </w:lvl>
    <w:lvl w:ilvl="3">
      <w:start w:val="1"/>
      <w:numFmt w:val="decimal"/>
      <w:lvlText w:val="%3)"/>
      <w:lvlJc w:val="left"/>
    </w:lvl>
    <w:lvl w:ilvl="4">
      <w:start w:val="1"/>
      <w:numFmt w:val="decimal"/>
      <w:lvlText w:val="%3)"/>
      <w:lvlJc w:val="left"/>
    </w:lvl>
    <w:lvl w:ilvl="5">
      <w:start w:val="1"/>
      <w:numFmt w:val="decimal"/>
      <w:lvlText w:val="%3)"/>
      <w:lvlJc w:val="left"/>
    </w:lvl>
    <w:lvl w:ilvl="6">
      <w:start w:val="1"/>
      <w:numFmt w:val="decimal"/>
      <w:lvlText w:val="%3)"/>
      <w:lvlJc w:val="left"/>
    </w:lvl>
    <w:lvl w:ilvl="7">
      <w:start w:val="1"/>
      <w:numFmt w:val="decimal"/>
      <w:lvlText w:val="%3)"/>
      <w:lvlJc w:val="left"/>
    </w:lvl>
    <w:lvl w:ilvl="8">
      <w:start w:val="1"/>
      <w:numFmt w:val="decimal"/>
      <w:lvlText w:val="%3)"/>
      <w:lvlJc w:val="left"/>
    </w:lvl>
  </w:abstractNum>
  <w:abstractNum w:abstractNumId="1">
    <w:nsid w:val="00000003"/>
    <w:multiLevelType w:val="multilevel"/>
    <w:tmpl w:val="00000002"/>
    <w:lvl w:ilvl="0">
      <w:start w:val="1"/>
      <w:numFmt w:val="bullet"/>
      <w:lvlText w:val="-"/>
      <w:lvlJc w:val="left"/>
      <w:rPr>
        <w:b w:val="0"/>
        <w:bCs w:val="0"/>
        <w:i w:val="0"/>
        <w:iCs w:val="0"/>
        <w:smallCaps w:val="0"/>
        <w:strike w:val="0"/>
        <w:color w:val="000000"/>
        <w:spacing w:val="0"/>
        <w:w w:val="100"/>
        <w:position w:val="0"/>
        <w:sz w:val="18"/>
        <w:szCs w:val="18"/>
        <w:u w:val="none"/>
      </w:rPr>
    </w:lvl>
    <w:lvl w:ilvl="1">
      <w:start w:val="2"/>
      <w:numFmt w:val="decimal"/>
      <w:lvlText w:val="%2."/>
      <w:lvlJc w:val="left"/>
      <w:rPr>
        <w:b/>
        <w:bCs/>
        <w:i w:val="0"/>
        <w:iCs w:val="0"/>
        <w:smallCaps w:val="0"/>
        <w:strike w:val="0"/>
        <w:color w:val="000000"/>
        <w:spacing w:val="0"/>
        <w:w w:val="100"/>
        <w:position w:val="0"/>
        <w:sz w:val="18"/>
        <w:szCs w:val="18"/>
        <w:u w:val="none"/>
      </w:rPr>
    </w:lvl>
    <w:lvl w:ilvl="2">
      <w:start w:val="1"/>
      <w:numFmt w:val="decimal"/>
      <w:lvlText w:val="%3)"/>
      <w:lvlJc w:val="left"/>
      <w:rPr>
        <w:b w:val="0"/>
        <w:bCs w:val="0"/>
        <w:i w:val="0"/>
        <w:iCs w:val="0"/>
        <w:smallCaps w:val="0"/>
        <w:strike w:val="0"/>
        <w:color w:val="000000"/>
        <w:spacing w:val="0"/>
        <w:w w:val="100"/>
        <w:position w:val="0"/>
        <w:sz w:val="18"/>
        <w:szCs w:val="18"/>
        <w:u w:val="none"/>
      </w:rPr>
    </w:lvl>
    <w:lvl w:ilvl="3">
      <w:start w:val="1"/>
      <w:numFmt w:val="decimal"/>
      <w:lvlText w:val="%3)"/>
      <w:lvlJc w:val="left"/>
      <w:rPr>
        <w:b w:val="0"/>
        <w:bCs w:val="0"/>
        <w:i w:val="0"/>
        <w:iCs w:val="0"/>
        <w:smallCaps w:val="0"/>
        <w:strike w:val="0"/>
        <w:color w:val="000000"/>
        <w:spacing w:val="0"/>
        <w:w w:val="100"/>
        <w:position w:val="0"/>
        <w:sz w:val="18"/>
        <w:szCs w:val="18"/>
        <w:u w:val="none"/>
      </w:rPr>
    </w:lvl>
    <w:lvl w:ilvl="4">
      <w:start w:val="1"/>
      <w:numFmt w:val="decimal"/>
      <w:lvlText w:val="%3)"/>
      <w:lvlJc w:val="left"/>
      <w:rPr>
        <w:b w:val="0"/>
        <w:bCs w:val="0"/>
        <w:i w:val="0"/>
        <w:iCs w:val="0"/>
        <w:smallCaps w:val="0"/>
        <w:strike w:val="0"/>
        <w:color w:val="000000"/>
        <w:spacing w:val="0"/>
        <w:w w:val="100"/>
        <w:position w:val="0"/>
        <w:sz w:val="18"/>
        <w:szCs w:val="18"/>
        <w:u w:val="none"/>
      </w:rPr>
    </w:lvl>
    <w:lvl w:ilvl="5">
      <w:start w:val="1"/>
      <w:numFmt w:val="decimal"/>
      <w:lvlText w:val="%3)"/>
      <w:lvlJc w:val="left"/>
      <w:rPr>
        <w:b w:val="0"/>
        <w:bCs w:val="0"/>
        <w:i w:val="0"/>
        <w:iCs w:val="0"/>
        <w:smallCaps w:val="0"/>
        <w:strike w:val="0"/>
        <w:color w:val="000000"/>
        <w:spacing w:val="0"/>
        <w:w w:val="100"/>
        <w:position w:val="0"/>
        <w:sz w:val="18"/>
        <w:szCs w:val="18"/>
        <w:u w:val="none"/>
      </w:rPr>
    </w:lvl>
    <w:lvl w:ilvl="6">
      <w:start w:val="1"/>
      <w:numFmt w:val="decimal"/>
      <w:lvlText w:val="%3)"/>
      <w:lvlJc w:val="left"/>
      <w:rPr>
        <w:b w:val="0"/>
        <w:bCs w:val="0"/>
        <w:i w:val="0"/>
        <w:iCs w:val="0"/>
        <w:smallCaps w:val="0"/>
        <w:strike w:val="0"/>
        <w:color w:val="000000"/>
        <w:spacing w:val="0"/>
        <w:w w:val="100"/>
        <w:position w:val="0"/>
        <w:sz w:val="18"/>
        <w:szCs w:val="18"/>
        <w:u w:val="none"/>
      </w:rPr>
    </w:lvl>
    <w:lvl w:ilvl="7">
      <w:start w:val="1"/>
      <w:numFmt w:val="decimal"/>
      <w:lvlText w:val="%3)"/>
      <w:lvlJc w:val="left"/>
      <w:rPr>
        <w:b w:val="0"/>
        <w:bCs w:val="0"/>
        <w:i w:val="0"/>
        <w:iCs w:val="0"/>
        <w:smallCaps w:val="0"/>
        <w:strike w:val="0"/>
        <w:color w:val="000000"/>
        <w:spacing w:val="0"/>
        <w:w w:val="100"/>
        <w:position w:val="0"/>
        <w:sz w:val="18"/>
        <w:szCs w:val="18"/>
        <w:u w:val="none"/>
      </w:rPr>
    </w:lvl>
    <w:lvl w:ilvl="8">
      <w:start w:val="1"/>
      <w:numFmt w:val="decimal"/>
      <w:lvlText w:val="%3)"/>
      <w:lvlJc w:val="left"/>
      <w:rPr>
        <w:b w:val="0"/>
        <w:bCs w:val="0"/>
        <w:i w:val="0"/>
        <w:iCs w:val="0"/>
        <w:smallCaps w:val="0"/>
        <w:strike w:val="0"/>
        <w:color w:val="000000"/>
        <w:spacing w:val="0"/>
        <w:w w:val="100"/>
        <w:position w:val="0"/>
        <w:sz w:val="18"/>
        <w:szCs w:val="18"/>
        <w:u w:val="none"/>
      </w:rPr>
    </w:lvl>
  </w:abstractNum>
  <w:abstractNum w:abstractNumId="2">
    <w:nsid w:val="057337F5"/>
    <w:multiLevelType w:val="hybridMultilevel"/>
    <w:tmpl w:val="06A2C1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3956538"/>
    <w:multiLevelType w:val="hybridMultilevel"/>
    <w:tmpl w:val="87184E4A"/>
    <w:lvl w:ilvl="0" w:tplc="54163902">
      <w:start w:val="1"/>
      <w:numFmt w:val="decimal"/>
      <w:lvlText w:val="%1."/>
      <w:lvlJc w:val="left"/>
      <w:pPr>
        <w:ind w:left="720" w:hanging="360"/>
      </w:pPr>
      <w:rPr>
        <w:rFonts w:hint="default"/>
        <w:color w:val="auto"/>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6160B20"/>
    <w:multiLevelType w:val="hybridMultilevel"/>
    <w:tmpl w:val="CEFC2678"/>
    <w:lvl w:ilvl="0" w:tplc="E4E24266">
      <w:start w:val="1"/>
      <w:numFmt w:val="bullet"/>
      <w:lvlText w:val=""/>
      <w:lvlJc w:val="left"/>
      <w:pPr>
        <w:ind w:left="2160" w:hanging="360"/>
      </w:pPr>
      <w:rPr>
        <w:rFonts w:ascii="Symbol" w:eastAsia="Times New Roman" w:hAnsi="Symbol" w:hint="default"/>
      </w:rPr>
    </w:lvl>
    <w:lvl w:ilvl="1" w:tplc="04190003" w:tentative="1">
      <w:start w:val="1"/>
      <w:numFmt w:val="bullet"/>
      <w:lvlText w:val="o"/>
      <w:lvlJc w:val="left"/>
      <w:pPr>
        <w:ind w:left="2880" w:hanging="360"/>
      </w:pPr>
      <w:rPr>
        <w:rFonts w:ascii="Courier New" w:hAnsi="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hint="default"/>
      </w:rPr>
    </w:lvl>
    <w:lvl w:ilvl="8" w:tplc="04190005" w:tentative="1">
      <w:start w:val="1"/>
      <w:numFmt w:val="bullet"/>
      <w:lvlText w:val=""/>
      <w:lvlJc w:val="left"/>
      <w:pPr>
        <w:ind w:left="7920" w:hanging="360"/>
      </w:pPr>
      <w:rPr>
        <w:rFonts w:ascii="Wingdings" w:hAnsi="Wingdings" w:hint="default"/>
      </w:rPr>
    </w:lvl>
  </w:abstractNum>
  <w:num w:numId="1">
    <w:abstractNumId w:val="2"/>
  </w:num>
  <w:num w:numId="2">
    <w:abstractNumId w:val="0"/>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compat/>
  <w:rsids>
    <w:rsidRoot w:val="003D1B01"/>
    <w:rsid w:val="003D1B01"/>
    <w:rsid w:val="00A63C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1B0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3D1B01"/>
    <w:pPr>
      <w:spacing w:after="0" w:line="240" w:lineRule="auto"/>
    </w:pPr>
    <w:rPr>
      <w:rFonts w:ascii="Calibri" w:eastAsia="MS Mincho" w:hAnsi="Calibri" w:cs="Times New Roman"/>
      <w:lang w:eastAsia="ja-JP"/>
    </w:rPr>
  </w:style>
  <w:style w:type="paragraph" w:customStyle="1" w:styleId="Style2">
    <w:name w:val="Style2"/>
    <w:basedOn w:val="a"/>
    <w:rsid w:val="003D1B01"/>
    <w:pPr>
      <w:widowControl w:val="0"/>
      <w:autoSpaceDE w:val="0"/>
      <w:autoSpaceDN w:val="0"/>
      <w:adjustRightInd w:val="0"/>
      <w:spacing w:line="276" w:lineRule="exact"/>
      <w:jc w:val="center"/>
    </w:pPr>
  </w:style>
  <w:style w:type="character" w:customStyle="1" w:styleId="FontStyle38">
    <w:name w:val="Font Style38"/>
    <w:uiPriority w:val="99"/>
    <w:rsid w:val="003D1B01"/>
    <w:rPr>
      <w:rFonts w:ascii="Times New Roman" w:hAnsi="Times New Roman" w:cs="Times New Roman" w:hint="default"/>
      <w:b/>
      <w:bCs/>
      <w:sz w:val="22"/>
      <w:szCs w:val="22"/>
    </w:rPr>
  </w:style>
  <w:style w:type="paragraph" w:customStyle="1" w:styleId="Style13">
    <w:name w:val="Style13"/>
    <w:basedOn w:val="a"/>
    <w:uiPriority w:val="99"/>
    <w:rsid w:val="003D1B01"/>
    <w:pPr>
      <w:widowControl w:val="0"/>
      <w:autoSpaceDE w:val="0"/>
      <w:autoSpaceDN w:val="0"/>
      <w:adjustRightInd w:val="0"/>
      <w:spacing w:line="274" w:lineRule="exact"/>
      <w:ind w:firstLine="710"/>
    </w:pPr>
  </w:style>
  <w:style w:type="character" w:customStyle="1" w:styleId="FontStyle35">
    <w:name w:val="Font Style35"/>
    <w:rsid w:val="003D1B01"/>
    <w:rPr>
      <w:rFonts w:ascii="Times New Roman" w:hAnsi="Times New Roman" w:cs="Times New Roman"/>
      <w:sz w:val="22"/>
      <w:szCs w:val="22"/>
    </w:rPr>
  </w:style>
  <w:style w:type="paragraph" w:customStyle="1" w:styleId="1">
    <w:name w:val="Без интервала1"/>
    <w:uiPriority w:val="99"/>
    <w:rsid w:val="003D1B01"/>
    <w:pPr>
      <w:spacing w:after="0" w:line="240" w:lineRule="auto"/>
    </w:pPr>
    <w:rPr>
      <w:rFonts w:ascii="Calibri" w:eastAsia="Calibri" w:hAnsi="Calibri" w:cs="Times New Roman"/>
      <w:lang w:eastAsia="ru-RU"/>
    </w:rPr>
  </w:style>
  <w:style w:type="paragraph" w:styleId="a4">
    <w:name w:val="List Paragraph"/>
    <w:basedOn w:val="a"/>
    <w:qFormat/>
    <w:rsid w:val="003D1B01"/>
    <w:pPr>
      <w:ind w:left="720"/>
      <w:contextualSpacing/>
    </w:pPr>
  </w:style>
  <w:style w:type="paragraph" w:customStyle="1" w:styleId="ListParagraph">
    <w:name w:val="List Paragraph"/>
    <w:basedOn w:val="a"/>
    <w:rsid w:val="003D1B01"/>
    <w:pPr>
      <w:ind w:left="720"/>
      <w:contextualSpacing/>
    </w:pPr>
    <w:rPr>
      <w:rFonts w:eastAsia="Calibr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1065</Words>
  <Characters>6072</Characters>
  <Application>Microsoft Office Word</Application>
  <DocSecurity>0</DocSecurity>
  <Lines>50</Lines>
  <Paragraphs>14</Paragraphs>
  <ScaleCrop>false</ScaleCrop>
  <Company>Reanimator Extreme Edition</Company>
  <LinksUpToDate>false</LinksUpToDate>
  <CharactersWithSpaces>7123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2</cp:revision>
  <dcterms:created xsi:type="dcterms:W3CDTF">2017-03-19T00:46:00Z</dcterms:created>
  <dcterms:modified xsi:type="dcterms:W3CDTF">2017-03-19T00:53:00Z</dcterms:modified>
</cp:coreProperties>
</file>